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4DCA" w14:textId="77777777" w:rsidR="00100DC3" w:rsidRPr="00100DC3" w:rsidRDefault="00100DC3" w:rsidP="00100DC3">
      <w:pPr>
        <w:spacing w:after="200" w:line="240" w:lineRule="auto"/>
        <w:jc w:val="center"/>
        <w:rPr>
          <w:rFonts w:ascii="Times New Roman" w:eastAsia="Times New Roman" w:hAnsi="Times New Roman" w:cs="Times New Roman"/>
          <w:b/>
          <w:caps/>
          <w:color w:val="9BBB59"/>
          <w:kern w:val="0"/>
          <w:lang w:val="ro-RO"/>
          <w14:ligatures w14:val="none"/>
        </w:rPr>
      </w:pPr>
      <w:r w:rsidRPr="00100DC3">
        <w:rPr>
          <w:rFonts w:ascii="Times New Roman" w:eastAsia="Times New Roman" w:hAnsi="Times New Roman" w:cs="Times New Roman"/>
          <w:b/>
          <w:caps/>
          <w:kern w:val="0"/>
          <w:lang w:val="ro-RO"/>
          <w14:ligatures w14:val="none"/>
        </w:rPr>
        <w:t>fișa disciplinei</w:t>
      </w:r>
    </w:p>
    <w:p w14:paraId="31014794" w14:textId="77777777" w:rsidR="00100DC3" w:rsidRPr="00100DC3" w:rsidRDefault="00100DC3" w:rsidP="00100DC3">
      <w:pPr>
        <w:spacing w:after="0" w:line="240" w:lineRule="auto"/>
        <w:rPr>
          <w:rFonts w:ascii="Times New Roman" w:eastAsia="Times New Roman" w:hAnsi="Times New Roman" w:cs="Times New Roman"/>
          <w:b/>
          <w:color w:val="9BBB59"/>
          <w:kern w:val="0"/>
          <w:lang w:val="ro-RO"/>
          <w14:ligatures w14:val="none"/>
        </w:rPr>
      </w:pPr>
      <w:r w:rsidRPr="00100DC3">
        <w:rPr>
          <w:rFonts w:ascii="Times New Roman" w:eastAsia="Times New Roman" w:hAnsi="Times New Roman" w:cs="Times New Roman"/>
          <w:b/>
          <w:kern w:val="0"/>
          <w:lang w:val="ro-RO"/>
          <w14:ligatures w14:val="none"/>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5753"/>
      </w:tblGrid>
      <w:tr w:rsidR="00100DC3" w:rsidRPr="00100DC3" w14:paraId="5BC6A6C0" w14:textId="77777777">
        <w:tc>
          <w:tcPr>
            <w:tcW w:w="3823" w:type="dxa"/>
            <w:tcBorders>
              <w:top w:val="single" w:sz="4" w:space="0" w:color="auto"/>
              <w:left w:val="single" w:sz="4" w:space="0" w:color="auto"/>
              <w:bottom w:val="single" w:sz="4" w:space="0" w:color="auto"/>
              <w:right w:val="single" w:sz="4" w:space="0" w:color="auto"/>
            </w:tcBorders>
            <w:hideMark/>
          </w:tcPr>
          <w:p w14:paraId="1923C2B9"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1.1 Instituția de învățământ superior</w:t>
            </w:r>
          </w:p>
        </w:tc>
        <w:tc>
          <w:tcPr>
            <w:tcW w:w="6196" w:type="dxa"/>
            <w:tcBorders>
              <w:top w:val="single" w:sz="4" w:space="0" w:color="auto"/>
              <w:left w:val="single" w:sz="4" w:space="0" w:color="auto"/>
              <w:bottom w:val="single" w:sz="4" w:space="0" w:color="auto"/>
              <w:right w:val="single" w:sz="4" w:space="0" w:color="auto"/>
            </w:tcBorders>
            <w:hideMark/>
          </w:tcPr>
          <w:p w14:paraId="0BF1F167" w14:textId="77777777" w:rsidR="00100DC3" w:rsidRPr="00100DC3" w:rsidRDefault="00100DC3" w:rsidP="00100DC3">
            <w:pPr>
              <w:keepNext/>
              <w:spacing w:after="0" w:line="276" w:lineRule="auto"/>
              <w:outlineLvl w:val="2"/>
              <w:rPr>
                <w:rFonts w:ascii="Times New Roman" w:eastAsia="Times New Roman" w:hAnsi="Times New Roman" w:cs="Times New Roman"/>
                <w:b/>
                <w:kern w:val="16"/>
                <w:lang w:val="ro-RO"/>
                <w14:ligatures w14:val="none"/>
              </w:rPr>
            </w:pPr>
            <w:r w:rsidRPr="00100DC3">
              <w:rPr>
                <w:rFonts w:ascii="Times New Roman" w:eastAsia="Times New Roman" w:hAnsi="Times New Roman" w:cs="Times New Roman"/>
                <w:b/>
                <w:kern w:val="16"/>
                <w:lang w:val="ro-RO"/>
                <w14:ligatures w14:val="none"/>
              </w:rPr>
              <w:t>Universitatea Națională de Știință și Tehnologie POLITEHNICA din București</w:t>
            </w:r>
          </w:p>
        </w:tc>
      </w:tr>
      <w:tr w:rsidR="00100DC3" w:rsidRPr="00100DC3" w14:paraId="7DDA5A68" w14:textId="77777777">
        <w:tc>
          <w:tcPr>
            <w:tcW w:w="3823" w:type="dxa"/>
            <w:tcBorders>
              <w:top w:val="single" w:sz="4" w:space="0" w:color="auto"/>
              <w:left w:val="single" w:sz="4" w:space="0" w:color="auto"/>
              <w:bottom w:val="single" w:sz="4" w:space="0" w:color="auto"/>
              <w:right w:val="single" w:sz="4" w:space="0" w:color="auto"/>
            </w:tcBorders>
            <w:hideMark/>
          </w:tcPr>
          <w:p w14:paraId="6EF805A3"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1.2 Facultatea</w:t>
            </w:r>
          </w:p>
        </w:tc>
        <w:tc>
          <w:tcPr>
            <w:tcW w:w="6196" w:type="dxa"/>
            <w:tcBorders>
              <w:top w:val="single" w:sz="4" w:space="0" w:color="auto"/>
              <w:left w:val="single" w:sz="4" w:space="0" w:color="auto"/>
              <w:bottom w:val="single" w:sz="4" w:space="0" w:color="auto"/>
              <w:right w:val="single" w:sz="4" w:space="0" w:color="auto"/>
            </w:tcBorders>
            <w:hideMark/>
          </w:tcPr>
          <w:p w14:paraId="3BFD4204" w14:textId="77777777" w:rsidR="00100DC3" w:rsidRPr="00100DC3" w:rsidRDefault="00100DC3" w:rsidP="00100DC3">
            <w:pPr>
              <w:spacing w:after="0" w:line="240" w:lineRule="auto"/>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Facultatea de Inginerie Industrială și Robotică</w:t>
            </w:r>
          </w:p>
        </w:tc>
      </w:tr>
      <w:tr w:rsidR="00100DC3" w:rsidRPr="00100DC3" w14:paraId="4A8BC2B5" w14:textId="77777777">
        <w:tc>
          <w:tcPr>
            <w:tcW w:w="3823" w:type="dxa"/>
            <w:tcBorders>
              <w:top w:val="single" w:sz="4" w:space="0" w:color="auto"/>
              <w:left w:val="single" w:sz="4" w:space="0" w:color="auto"/>
              <w:bottom w:val="single" w:sz="4" w:space="0" w:color="auto"/>
              <w:right w:val="single" w:sz="4" w:space="0" w:color="auto"/>
            </w:tcBorders>
            <w:hideMark/>
          </w:tcPr>
          <w:p w14:paraId="3CCB4882"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1.3 Departamentul</w:t>
            </w:r>
          </w:p>
        </w:tc>
        <w:tc>
          <w:tcPr>
            <w:tcW w:w="6196" w:type="dxa"/>
            <w:tcBorders>
              <w:top w:val="single" w:sz="4" w:space="0" w:color="auto"/>
              <w:left w:val="single" w:sz="4" w:space="0" w:color="auto"/>
              <w:bottom w:val="single" w:sz="4" w:space="0" w:color="auto"/>
              <w:right w:val="single" w:sz="4" w:space="0" w:color="auto"/>
            </w:tcBorders>
            <w:hideMark/>
          </w:tcPr>
          <w:p w14:paraId="5DA97F76"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bCs/>
                <w:kern w:val="0"/>
                <w:lang w:val="ro-RO"/>
                <w14:ligatures w14:val="none"/>
              </w:rPr>
              <w:t>Departamentul Tehnologia Construcțiilor de Mașini</w:t>
            </w:r>
          </w:p>
        </w:tc>
      </w:tr>
      <w:tr w:rsidR="00100DC3" w:rsidRPr="00100DC3" w14:paraId="5FC02C62" w14:textId="77777777">
        <w:tc>
          <w:tcPr>
            <w:tcW w:w="3823" w:type="dxa"/>
            <w:tcBorders>
              <w:top w:val="single" w:sz="4" w:space="0" w:color="auto"/>
              <w:left w:val="single" w:sz="4" w:space="0" w:color="auto"/>
              <w:bottom w:val="single" w:sz="4" w:space="0" w:color="auto"/>
              <w:right w:val="single" w:sz="4" w:space="0" w:color="auto"/>
            </w:tcBorders>
            <w:hideMark/>
          </w:tcPr>
          <w:p w14:paraId="6EB988B8"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1.4 Domeniul de studii universitare </w:t>
            </w:r>
          </w:p>
        </w:tc>
        <w:tc>
          <w:tcPr>
            <w:tcW w:w="6196" w:type="dxa"/>
            <w:tcBorders>
              <w:top w:val="single" w:sz="4" w:space="0" w:color="auto"/>
              <w:left w:val="single" w:sz="4" w:space="0" w:color="auto"/>
              <w:bottom w:val="single" w:sz="4" w:space="0" w:color="auto"/>
              <w:right w:val="single" w:sz="4" w:space="0" w:color="auto"/>
            </w:tcBorders>
            <w:hideMark/>
          </w:tcPr>
          <w:p w14:paraId="5EBEFB6B"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Inginerie și Management</w:t>
            </w:r>
          </w:p>
        </w:tc>
      </w:tr>
      <w:tr w:rsidR="00100DC3" w:rsidRPr="00100DC3" w14:paraId="79E54C56" w14:textId="77777777">
        <w:tc>
          <w:tcPr>
            <w:tcW w:w="3823" w:type="dxa"/>
            <w:tcBorders>
              <w:top w:val="single" w:sz="4" w:space="0" w:color="auto"/>
              <w:left w:val="single" w:sz="4" w:space="0" w:color="auto"/>
              <w:bottom w:val="single" w:sz="4" w:space="0" w:color="auto"/>
              <w:right w:val="single" w:sz="4" w:space="0" w:color="auto"/>
            </w:tcBorders>
            <w:hideMark/>
          </w:tcPr>
          <w:p w14:paraId="6A7396BF"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1.5 Programul de studii universitare </w:t>
            </w:r>
          </w:p>
        </w:tc>
        <w:tc>
          <w:tcPr>
            <w:tcW w:w="6196" w:type="dxa"/>
            <w:tcBorders>
              <w:top w:val="single" w:sz="4" w:space="0" w:color="auto"/>
              <w:left w:val="single" w:sz="4" w:space="0" w:color="auto"/>
              <w:bottom w:val="single" w:sz="4" w:space="0" w:color="auto"/>
              <w:right w:val="single" w:sz="4" w:space="0" w:color="auto"/>
            </w:tcBorders>
            <w:hideMark/>
          </w:tcPr>
          <w:p w14:paraId="6F6B13D9"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Inginerie Economică Industrială</w:t>
            </w:r>
          </w:p>
        </w:tc>
      </w:tr>
      <w:tr w:rsidR="00100DC3" w:rsidRPr="00100DC3" w14:paraId="7864B9F3" w14:textId="77777777">
        <w:tc>
          <w:tcPr>
            <w:tcW w:w="3823" w:type="dxa"/>
            <w:tcBorders>
              <w:top w:val="single" w:sz="4" w:space="0" w:color="auto"/>
              <w:left w:val="single" w:sz="4" w:space="0" w:color="auto"/>
              <w:bottom w:val="single" w:sz="4" w:space="0" w:color="auto"/>
              <w:right w:val="single" w:sz="4" w:space="0" w:color="auto"/>
            </w:tcBorders>
            <w:hideMark/>
          </w:tcPr>
          <w:p w14:paraId="6CAE7DA5"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1.6 Ciclul de studii universitare</w:t>
            </w:r>
          </w:p>
        </w:tc>
        <w:tc>
          <w:tcPr>
            <w:tcW w:w="6196" w:type="dxa"/>
            <w:tcBorders>
              <w:top w:val="single" w:sz="4" w:space="0" w:color="auto"/>
              <w:left w:val="single" w:sz="4" w:space="0" w:color="auto"/>
              <w:bottom w:val="single" w:sz="4" w:space="0" w:color="auto"/>
              <w:right w:val="single" w:sz="4" w:space="0" w:color="auto"/>
            </w:tcBorders>
            <w:hideMark/>
          </w:tcPr>
          <w:p w14:paraId="7D170D43"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Licență</w:t>
            </w:r>
          </w:p>
        </w:tc>
      </w:tr>
      <w:tr w:rsidR="00100DC3" w:rsidRPr="00100DC3" w14:paraId="609BD51F" w14:textId="77777777">
        <w:tc>
          <w:tcPr>
            <w:tcW w:w="3823" w:type="dxa"/>
            <w:tcBorders>
              <w:top w:val="single" w:sz="4" w:space="0" w:color="auto"/>
              <w:left w:val="single" w:sz="4" w:space="0" w:color="auto"/>
              <w:bottom w:val="single" w:sz="4" w:space="0" w:color="auto"/>
              <w:right w:val="single" w:sz="4" w:space="0" w:color="auto"/>
            </w:tcBorders>
            <w:hideMark/>
          </w:tcPr>
          <w:p w14:paraId="4B3E8DCC"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1.7 Limba de predare</w:t>
            </w:r>
          </w:p>
        </w:tc>
        <w:tc>
          <w:tcPr>
            <w:tcW w:w="6196" w:type="dxa"/>
            <w:tcBorders>
              <w:top w:val="single" w:sz="4" w:space="0" w:color="auto"/>
              <w:left w:val="single" w:sz="4" w:space="0" w:color="auto"/>
              <w:bottom w:val="single" w:sz="4" w:space="0" w:color="auto"/>
              <w:right w:val="single" w:sz="4" w:space="0" w:color="auto"/>
            </w:tcBorders>
            <w:hideMark/>
          </w:tcPr>
          <w:p w14:paraId="39D2A1F4"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Română</w:t>
            </w:r>
          </w:p>
        </w:tc>
      </w:tr>
      <w:tr w:rsidR="00100DC3" w:rsidRPr="00100DC3" w14:paraId="6C691753" w14:textId="77777777">
        <w:tc>
          <w:tcPr>
            <w:tcW w:w="3823" w:type="dxa"/>
            <w:tcBorders>
              <w:top w:val="single" w:sz="4" w:space="0" w:color="auto"/>
              <w:left w:val="single" w:sz="4" w:space="0" w:color="auto"/>
              <w:bottom w:val="single" w:sz="4" w:space="0" w:color="auto"/>
              <w:right w:val="single" w:sz="4" w:space="0" w:color="auto"/>
            </w:tcBorders>
            <w:hideMark/>
          </w:tcPr>
          <w:p w14:paraId="554BEB0A"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1.8 Locația geografică de desfășurare a studiilor </w:t>
            </w:r>
          </w:p>
        </w:tc>
        <w:tc>
          <w:tcPr>
            <w:tcW w:w="6196" w:type="dxa"/>
            <w:tcBorders>
              <w:top w:val="single" w:sz="4" w:space="0" w:color="auto"/>
              <w:left w:val="single" w:sz="4" w:space="0" w:color="auto"/>
              <w:bottom w:val="single" w:sz="4" w:space="0" w:color="auto"/>
              <w:right w:val="single" w:sz="4" w:space="0" w:color="auto"/>
            </w:tcBorders>
            <w:hideMark/>
          </w:tcPr>
          <w:p w14:paraId="5C84C43C"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București</w:t>
            </w:r>
          </w:p>
        </w:tc>
      </w:tr>
    </w:tbl>
    <w:p w14:paraId="16B0A9B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p w14:paraId="126B8DF3" w14:textId="77777777" w:rsidR="00100DC3" w:rsidRPr="00100DC3" w:rsidRDefault="00100DC3" w:rsidP="00100DC3">
      <w:pPr>
        <w:spacing w:after="0" w:line="240" w:lineRule="auto"/>
        <w:rPr>
          <w:rFonts w:ascii="Times New Roman" w:eastAsia="Times New Roman" w:hAnsi="Times New Roman" w:cs="Times New Roman"/>
          <w:b/>
          <w:color w:val="9BBB59"/>
          <w:kern w:val="0"/>
          <w:lang w:val="ro-RO"/>
          <w14:ligatures w14:val="none"/>
        </w:rPr>
      </w:pPr>
      <w:r w:rsidRPr="00100DC3">
        <w:rPr>
          <w:rFonts w:ascii="Times New Roman" w:eastAsia="Times New Roman" w:hAnsi="Times New Roman" w:cs="Times New Roman"/>
          <w:b/>
          <w:kern w:val="0"/>
          <w:lang w:val="ro-RO"/>
          <w14:ligatures w14:val="none"/>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100DC3" w:rsidRPr="00100DC3" w14:paraId="555D26B5" w14:textId="77777777">
        <w:tc>
          <w:tcPr>
            <w:tcW w:w="2846" w:type="dxa"/>
            <w:gridSpan w:val="3"/>
            <w:tcBorders>
              <w:top w:val="single" w:sz="4" w:space="0" w:color="auto"/>
              <w:left w:val="single" w:sz="4" w:space="0" w:color="auto"/>
              <w:bottom w:val="single" w:sz="4" w:space="0" w:color="auto"/>
              <w:right w:val="single" w:sz="4" w:space="0" w:color="auto"/>
            </w:tcBorders>
            <w:hideMark/>
          </w:tcPr>
          <w:p w14:paraId="43316D28"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2.1 Denumirea disciplinei</w:t>
            </w:r>
            <w:r w:rsidRPr="00100DC3">
              <w:rPr>
                <w:rFonts w:ascii="Times New Roman" w:eastAsia="Times New Roman" w:hAnsi="Times New Roman" w:cs="Times New Roman"/>
                <w:color w:val="9BBB59"/>
                <w:kern w:val="0"/>
                <w:lang w:val="ro-RO"/>
                <w14:ligatures w14:val="none"/>
              </w:rPr>
              <w:t xml:space="preserve">/ </w:t>
            </w:r>
            <w:proofErr w:type="spellStart"/>
            <w:r w:rsidRPr="00100DC3">
              <w:rPr>
                <w:rFonts w:ascii="Times New Roman" w:eastAsia="Times New Roman" w:hAnsi="Times New Roman" w:cs="Times New Roman"/>
                <w:kern w:val="0"/>
                <w:lang w:val="ro-RO"/>
                <w14:ligatures w14:val="none"/>
              </w:rPr>
              <w:t>Course</w:t>
            </w:r>
            <w:proofErr w:type="spellEnd"/>
            <w:r w:rsidRPr="00100DC3">
              <w:rPr>
                <w:rFonts w:ascii="Times New Roman" w:eastAsia="Times New Roman" w:hAnsi="Times New Roman" w:cs="Times New Roman"/>
                <w:kern w:val="0"/>
                <w:lang w:val="ro-RO"/>
                <w14:ligatures w14:val="none"/>
              </w:rPr>
              <w:t xml:space="preserve"> </w:t>
            </w:r>
            <w:proofErr w:type="spellStart"/>
            <w:r w:rsidRPr="00100DC3">
              <w:rPr>
                <w:rFonts w:ascii="Times New Roman" w:eastAsia="Times New Roman" w:hAnsi="Times New Roman" w:cs="Times New Roman"/>
                <w:kern w:val="0"/>
                <w:lang w:val="ro-RO"/>
                <w14:ligatures w14:val="none"/>
              </w:rPr>
              <w:t>title</w:t>
            </w:r>
            <w:proofErr w:type="spellEnd"/>
            <w:r w:rsidRPr="00100DC3">
              <w:rPr>
                <w:rFonts w:ascii="Times New Roman" w:eastAsia="Times New Roman" w:hAnsi="Times New Roman" w:cs="Times New Roman"/>
                <w:kern w:val="0"/>
                <w:lang w:val="ro-RO"/>
                <w14:ligatures w14:val="none"/>
              </w:rPr>
              <w:t xml:space="preserve"> </w:t>
            </w:r>
          </w:p>
          <w:p w14:paraId="5A35751E"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w:t>
            </w:r>
            <w:proofErr w:type="spellStart"/>
            <w:r w:rsidRPr="00100DC3">
              <w:rPr>
                <w:rFonts w:ascii="Times New Roman" w:eastAsia="Times New Roman" w:hAnsi="Times New Roman" w:cs="Times New Roman"/>
                <w:kern w:val="0"/>
                <w:lang w:val="ro-RO"/>
                <w14:ligatures w14:val="none"/>
              </w:rPr>
              <w:t>ro</w:t>
            </w:r>
            <w:proofErr w:type="spellEnd"/>
            <w:r w:rsidRPr="00100DC3">
              <w:rPr>
                <w:rFonts w:ascii="Times New Roman" w:eastAsia="Times New Roman" w:hAnsi="Times New Roman" w:cs="Times New Roman"/>
                <w:kern w:val="0"/>
                <w:lang w:val="ro-RO"/>
                <w14:ligatures w14:val="none"/>
              </w:rPr>
              <w:t>)</w:t>
            </w:r>
          </w:p>
          <w:p w14:paraId="4FDAD4B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(en)</w:t>
            </w:r>
          </w:p>
        </w:tc>
        <w:tc>
          <w:tcPr>
            <w:tcW w:w="7159" w:type="dxa"/>
            <w:gridSpan w:val="8"/>
            <w:tcBorders>
              <w:top w:val="single" w:sz="4" w:space="0" w:color="auto"/>
              <w:left w:val="single" w:sz="4" w:space="0" w:color="auto"/>
              <w:bottom w:val="single" w:sz="4" w:space="0" w:color="auto"/>
              <w:right w:val="single" w:sz="4" w:space="0" w:color="auto"/>
            </w:tcBorders>
          </w:tcPr>
          <w:p w14:paraId="191F6200" w14:textId="77777777" w:rsidR="00100DC3" w:rsidRPr="00100DC3" w:rsidRDefault="00100DC3" w:rsidP="00100DC3">
            <w:pPr>
              <w:spacing w:after="0" w:line="240" w:lineRule="auto"/>
              <w:rPr>
                <w:rFonts w:ascii="Times New Roman" w:eastAsia="Times New Roman" w:hAnsi="Times New Roman" w:cs="Times New Roman"/>
                <w:b/>
                <w:bCs/>
                <w:kern w:val="0"/>
                <w:highlight w:val="yellow"/>
                <w:lang w:val="ro-RO"/>
                <w14:ligatures w14:val="none"/>
              </w:rPr>
            </w:pPr>
          </w:p>
          <w:p w14:paraId="63FF5498" w14:textId="77777777" w:rsidR="00100DC3" w:rsidRPr="00100DC3" w:rsidRDefault="00100DC3" w:rsidP="00100DC3">
            <w:pPr>
              <w:spacing w:after="0" w:line="240" w:lineRule="auto"/>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 xml:space="preserve">Limba modernă </w:t>
            </w:r>
          </w:p>
        </w:tc>
      </w:tr>
      <w:tr w:rsidR="00100DC3" w:rsidRPr="00100DC3" w14:paraId="4DDE916E" w14:textId="77777777">
        <w:tc>
          <w:tcPr>
            <w:tcW w:w="4449" w:type="dxa"/>
            <w:gridSpan w:val="5"/>
            <w:tcBorders>
              <w:top w:val="single" w:sz="4" w:space="0" w:color="auto"/>
              <w:left w:val="single" w:sz="4" w:space="0" w:color="auto"/>
              <w:bottom w:val="single" w:sz="4" w:space="0" w:color="auto"/>
              <w:right w:val="single" w:sz="4" w:space="0" w:color="auto"/>
            </w:tcBorders>
            <w:hideMark/>
          </w:tcPr>
          <w:p w14:paraId="71A2BF46"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2.2 Titularul activităților de curs</w:t>
            </w:r>
          </w:p>
        </w:tc>
        <w:tc>
          <w:tcPr>
            <w:tcW w:w="5556" w:type="dxa"/>
            <w:gridSpan w:val="6"/>
            <w:tcBorders>
              <w:top w:val="single" w:sz="4" w:space="0" w:color="auto"/>
              <w:left w:val="single" w:sz="4" w:space="0" w:color="auto"/>
              <w:bottom w:val="single" w:sz="4" w:space="0" w:color="auto"/>
              <w:right w:val="single" w:sz="4" w:space="0" w:color="auto"/>
            </w:tcBorders>
            <w:hideMark/>
          </w:tcPr>
          <w:p w14:paraId="0B90D240"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Lector Dr. </w:t>
            </w:r>
            <w:proofErr w:type="spellStart"/>
            <w:r w:rsidRPr="00100DC3">
              <w:rPr>
                <w:rFonts w:ascii="Times New Roman" w:eastAsia="Times New Roman" w:hAnsi="Times New Roman" w:cs="Times New Roman"/>
                <w:kern w:val="0"/>
                <w:lang w:val="ro-RO"/>
                <w14:ligatures w14:val="none"/>
              </w:rPr>
              <w:t>Sălcianu</w:t>
            </w:r>
            <w:proofErr w:type="spellEnd"/>
            <w:r w:rsidRPr="00100DC3">
              <w:rPr>
                <w:rFonts w:ascii="Times New Roman" w:eastAsia="Times New Roman" w:hAnsi="Times New Roman" w:cs="Times New Roman"/>
                <w:kern w:val="0"/>
                <w:lang w:val="ro-RO"/>
                <w14:ligatures w14:val="none"/>
              </w:rPr>
              <w:t xml:space="preserve"> Alexandra Georgiana</w:t>
            </w:r>
          </w:p>
        </w:tc>
      </w:tr>
      <w:tr w:rsidR="00100DC3" w:rsidRPr="00100DC3" w14:paraId="7BE7AA62" w14:textId="77777777">
        <w:tc>
          <w:tcPr>
            <w:tcW w:w="4449" w:type="dxa"/>
            <w:gridSpan w:val="5"/>
            <w:tcBorders>
              <w:top w:val="single" w:sz="4" w:space="0" w:color="auto"/>
              <w:left w:val="single" w:sz="4" w:space="0" w:color="auto"/>
              <w:bottom w:val="single" w:sz="4" w:space="0" w:color="auto"/>
              <w:right w:val="single" w:sz="4" w:space="0" w:color="auto"/>
            </w:tcBorders>
            <w:hideMark/>
          </w:tcPr>
          <w:p w14:paraId="6E7DFAEE"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 xml:space="preserve">2.3 Titularul activităților de seminar </w:t>
            </w:r>
          </w:p>
        </w:tc>
        <w:tc>
          <w:tcPr>
            <w:tcW w:w="5556" w:type="dxa"/>
            <w:gridSpan w:val="6"/>
            <w:tcBorders>
              <w:top w:val="single" w:sz="4" w:space="0" w:color="auto"/>
              <w:left w:val="single" w:sz="4" w:space="0" w:color="auto"/>
              <w:bottom w:val="single" w:sz="4" w:space="0" w:color="auto"/>
              <w:right w:val="single" w:sz="4" w:space="0" w:color="auto"/>
            </w:tcBorders>
            <w:hideMark/>
          </w:tcPr>
          <w:p w14:paraId="721071B9"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Lector Dr. </w:t>
            </w:r>
            <w:proofErr w:type="spellStart"/>
            <w:r w:rsidRPr="00100DC3">
              <w:rPr>
                <w:rFonts w:ascii="Times New Roman" w:eastAsia="Times New Roman" w:hAnsi="Times New Roman" w:cs="Times New Roman"/>
                <w:kern w:val="0"/>
                <w:lang w:val="ro-RO"/>
                <w14:ligatures w14:val="none"/>
              </w:rPr>
              <w:t>Sălcianu</w:t>
            </w:r>
            <w:proofErr w:type="spellEnd"/>
            <w:r w:rsidRPr="00100DC3">
              <w:rPr>
                <w:rFonts w:ascii="Times New Roman" w:eastAsia="Times New Roman" w:hAnsi="Times New Roman" w:cs="Times New Roman"/>
                <w:kern w:val="0"/>
                <w:lang w:val="ro-RO"/>
                <w14:ligatures w14:val="none"/>
              </w:rPr>
              <w:t xml:space="preserve"> Alexandra Georgiana</w:t>
            </w:r>
          </w:p>
        </w:tc>
      </w:tr>
      <w:tr w:rsidR="00100DC3" w:rsidRPr="00100DC3" w14:paraId="47C9638C" w14:textId="77777777">
        <w:tc>
          <w:tcPr>
            <w:tcW w:w="1756" w:type="dxa"/>
            <w:tcBorders>
              <w:top w:val="single" w:sz="4" w:space="0" w:color="auto"/>
              <w:left w:val="single" w:sz="4" w:space="0" w:color="auto"/>
              <w:bottom w:val="single" w:sz="4" w:space="0" w:color="auto"/>
              <w:right w:val="single" w:sz="4" w:space="0" w:color="auto"/>
            </w:tcBorders>
            <w:hideMark/>
          </w:tcPr>
          <w:p w14:paraId="01806C43" w14:textId="77777777" w:rsidR="00100DC3" w:rsidRPr="00100DC3" w:rsidRDefault="00100DC3" w:rsidP="00100DC3">
            <w:pPr>
              <w:spacing w:after="0" w:line="240" w:lineRule="auto"/>
              <w:ind w:right="-189"/>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2.4 Anul de studiu</w:t>
            </w:r>
          </w:p>
        </w:tc>
        <w:tc>
          <w:tcPr>
            <w:tcW w:w="384" w:type="dxa"/>
            <w:tcBorders>
              <w:top w:val="single" w:sz="4" w:space="0" w:color="auto"/>
              <w:left w:val="single" w:sz="4" w:space="0" w:color="auto"/>
              <w:bottom w:val="single" w:sz="4" w:space="0" w:color="auto"/>
              <w:right w:val="single" w:sz="4" w:space="0" w:color="auto"/>
            </w:tcBorders>
            <w:hideMark/>
          </w:tcPr>
          <w:p w14:paraId="36C6072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highlight w:val="yellow"/>
                <w:lang w:val="ro-RO"/>
                <w14:ligatures w14:val="none"/>
              </w:rPr>
              <w:t>1</w:t>
            </w:r>
          </w:p>
        </w:tc>
        <w:tc>
          <w:tcPr>
            <w:tcW w:w="2130" w:type="dxa"/>
            <w:gridSpan w:val="2"/>
            <w:tcBorders>
              <w:top w:val="single" w:sz="4" w:space="0" w:color="auto"/>
              <w:left w:val="single" w:sz="4" w:space="0" w:color="auto"/>
              <w:bottom w:val="single" w:sz="4" w:space="0" w:color="auto"/>
              <w:right w:val="single" w:sz="4" w:space="0" w:color="auto"/>
            </w:tcBorders>
            <w:hideMark/>
          </w:tcPr>
          <w:p w14:paraId="660D4194" w14:textId="77777777" w:rsidR="00100DC3" w:rsidRPr="00100DC3" w:rsidRDefault="00100DC3" w:rsidP="00100DC3">
            <w:pPr>
              <w:spacing w:after="0" w:line="240" w:lineRule="auto"/>
              <w:ind w:left="-82" w:right="-164"/>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2.5 Semestrul</w:t>
            </w:r>
          </w:p>
        </w:tc>
        <w:tc>
          <w:tcPr>
            <w:tcW w:w="506" w:type="dxa"/>
            <w:gridSpan w:val="2"/>
            <w:tcBorders>
              <w:top w:val="single" w:sz="4" w:space="0" w:color="auto"/>
              <w:left w:val="single" w:sz="4" w:space="0" w:color="auto"/>
              <w:bottom w:val="single" w:sz="4" w:space="0" w:color="auto"/>
              <w:right w:val="single" w:sz="4" w:space="0" w:color="auto"/>
            </w:tcBorders>
            <w:hideMark/>
          </w:tcPr>
          <w:p w14:paraId="2599AAFA" w14:textId="2247C04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II</w:t>
            </w:r>
          </w:p>
        </w:tc>
        <w:tc>
          <w:tcPr>
            <w:tcW w:w="1900" w:type="dxa"/>
            <w:tcBorders>
              <w:top w:val="single" w:sz="4" w:space="0" w:color="auto"/>
              <w:left w:val="single" w:sz="4" w:space="0" w:color="auto"/>
              <w:bottom w:val="single" w:sz="4" w:space="0" w:color="auto"/>
              <w:right w:val="single" w:sz="4" w:space="0" w:color="auto"/>
            </w:tcBorders>
            <w:hideMark/>
          </w:tcPr>
          <w:p w14:paraId="1340F4FE" w14:textId="77777777" w:rsidR="00100DC3" w:rsidRPr="00100DC3" w:rsidRDefault="00100DC3" w:rsidP="00100DC3">
            <w:pPr>
              <w:spacing w:after="0" w:line="240" w:lineRule="auto"/>
              <w:ind w:left="-80" w:right="-122"/>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2.6. Tipul de evaluare</w:t>
            </w:r>
          </w:p>
        </w:tc>
        <w:tc>
          <w:tcPr>
            <w:tcW w:w="502" w:type="dxa"/>
            <w:gridSpan w:val="2"/>
            <w:tcBorders>
              <w:top w:val="single" w:sz="4" w:space="0" w:color="auto"/>
              <w:left w:val="single" w:sz="4" w:space="0" w:color="auto"/>
              <w:bottom w:val="single" w:sz="4" w:space="0" w:color="auto"/>
              <w:right w:val="single" w:sz="4" w:space="0" w:color="auto"/>
            </w:tcBorders>
            <w:hideMark/>
          </w:tcPr>
          <w:p w14:paraId="3E036248" w14:textId="116E2BBE"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highlight w:val="yellow"/>
                <w:lang w:val="ro-RO"/>
                <w14:ligatures w14:val="none"/>
              </w:rPr>
              <w:t>V</w:t>
            </w:r>
          </w:p>
        </w:tc>
        <w:tc>
          <w:tcPr>
            <w:tcW w:w="2090" w:type="dxa"/>
            <w:tcBorders>
              <w:top w:val="single" w:sz="4" w:space="0" w:color="auto"/>
              <w:left w:val="single" w:sz="4" w:space="0" w:color="auto"/>
              <w:bottom w:val="single" w:sz="4" w:space="0" w:color="auto"/>
              <w:right w:val="single" w:sz="4" w:space="0" w:color="auto"/>
            </w:tcBorders>
            <w:hideMark/>
          </w:tcPr>
          <w:p w14:paraId="22DE2BDD" w14:textId="77777777" w:rsidR="00100DC3" w:rsidRPr="00100DC3" w:rsidRDefault="00100DC3" w:rsidP="00100DC3">
            <w:pPr>
              <w:spacing w:after="0" w:line="240" w:lineRule="auto"/>
              <w:ind w:left="-38" w:right="-136"/>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2.7 Statutul disciplinei</w:t>
            </w:r>
          </w:p>
        </w:tc>
        <w:tc>
          <w:tcPr>
            <w:tcW w:w="737" w:type="dxa"/>
            <w:tcBorders>
              <w:top w:val="single" w:sz="4" w:space="0" w:color="auto"/>
              <w:left w:val="single" w:sz="4" w:space="0" w:color="auto"/>
              <w:bottom w:val="single" w:sz="4" w:space="0" w:color="auto"/>
              <w:right w:val="single" w:sz="4" w:space="0" w:color="auto"/>
            </w:tcBorders>
            <w:hideMark/>
          </w:tcPr>
          <w:p w14:paraId="4045909B"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highlight w:val="yellow"/>
                <w:lang w:val="ro-RO"/>
                <w14:ligatures w14:val="none"/>
              </w:rPr>
              <w:t>Op</w:t>
            </w:r>
          </w:p>
        </w:tc>
      </w:tr>
      <w:tr w:rsidR="00100DC3" w:rsidRPr="00100DC3" w14:paraId="2CFB7CEF" w14:textId="77777777">
        <w:tc>
          <w:tcPr>
            <w:tcW w:w="2140" w:type="dxa"/>
            <w:gridSpan w:val="2"/>
            <w:tcBorders>
              <w:top w:val="single" w:sz="4" w:space="0" w:color="auto"/>
              <w:left w:val="single" w:sz="4" w:space="0" w:color="auto"/>
              <w:bottom w:val="single" w:sz="4" w:space="0" w:color="auto"/>
              <w:right w:val="single" w:sz="4" w:space="0" w:color="auto"/>
            </w:tcBorders>
            <w:hideMark/>
          </w:tcPr>
          <w:p w14:paraId="13FCD884"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2.8 Categoria formativă</w:t>
            </w:r>
          </w:p>
        </w:tc>
        <w:tc>
          <w:tcPr>
            <w:tcW w:w="2130" w:type="dxa"/>
            <w:gridSpan w:val="2"/>
            <w:tcBorders>
              <w:top w:val="single" w:sz="4" w:space="0" w:color="auto"/>
              <w:left w:val="single" w:sz="4" w:space="0" w:color="auto"/>
              <w:bottom w:val="single" w:sz="4" w:space="0" w:color="auto"/>
              <w:right w:val="single" w:sz="4" w:space="0" w:color="auto"/>
            </w:tcBorders>
            <w:hideMark/>
          </w:tcPr>
          <w:p w14:paraId="660AED95" w14:textId="77777777" w:rsidR="00100DC3" w:rsidRPr="00100DC3" w:rsidRDefault="00100DC3" w:rsidP="00100DC3">
            <w:pPr>
              <w:spacing w:after="200" w:line="240" w:lineRule="auto"/>
              <w:rPr>
                <w:rFonts w:ascii="Times New Roman" w:eastAsia="Times New Roman" w:hAnsi="Times New Roman" w:cs="Times New Roman"/>
                <w:kern w:val="0"/>
                <w14:ligatures w14:val="none"/>
              </w:rPr>
            </w:pPr>
            <w:r w:rsidRPr="00100DC3">
              <w:rPr>
                <w:rFonts w:ascii="Times New Roman" w:eastAsia="Times New Roman" w:hAnsi="Times New Roman" w:cs="Times New Roman"/>
                <w:kern w:val="0"/>
                <w14:ligatures w14:val="none"/>
              </w:rPr>
              <w:t>C</w:t>
            </w:r>
          </w:p>
        </w:tc>
        <w:tc>
          <w:tcPr>
            <w:tcW w:w="2412" w:type="dxa"/>
            <w:gridSpan w:val="4"/>
            <w:tcBorders>
              <w:top w:val="single" w:sz="4" w:space="0" w:color="auto"/>
              <w:left w:val="single" w:sz="4" w:space="0" w:color="auto"/>
              <w:bottom w:val="single" w:sz="4" w:space="0" w:color="auto"/>
              <w:right w:val="single" w:sz="4" w:space="0" w:color="auto"/>
            </w:tcBorders>
            <w:hideMark/>
          </w:tcPr>
          <w:p w14:paraId="4C495EB8"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2.9 Codul disciplinei</w:t>
            </w:r>
          </w:p>
        </w:tc>
        <w:tc>
          <w:tcPr>
            <w:tcW w:w="3323" w:type="dxa"/>
            <w:gridSpan w:val="3"/>
            <w:tcBorders>
              <w:top w:val="single" w:sz="4" w:space="0" w:color="auto"/>
              <w:left w:val="single" w:sz="4" w:space="0" w:color="auto"/>
              <w:bottom w:val="single" w:sz="4" w:space="0" w:color="auto"/>
              <w:right w:val="single" w:sz="4" w:space="0" w:color="auto"/>
            </w:tcBorders>
          </w:tcPr>
          <w:p w14:paraId="35C3A0C5"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tc>
      </w:tr>
    </w:tbl>
    <w:p w14:paraId="46F4AEB9"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33DFB724"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b/>
          <w:kern w:val="0"/>
          <w:lang w:val="ro-RO"/>
          <w14:ligatures w14:val="none"/>
        </w:rPr>
        <w:t xml:space="preserve">3. Timpul total </w:t>
      </w:r>
      <w:r w:rsidRPr="00100DC3">
        <w:rPr>
          <w:rFonts w:ascii="Times New Roman" w:eastAsia="Times New Roman" w:hAnsi="Times New Roman" w:cs="Times New Roman"/>
          <w:kern w:val="0"/>
          <w:lang w:val="ro-RO"/>
          <w14:ligatures w14:val="none"/>
        </w:rPr>
        <w:t>(ore pe semestru al activităților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100DC3" w:rsidRPr="00100DC3" w14:paraId="08B3EEC6" w14:textId="77777777">
        <w:tc>
          <w:tcPr>
            <w:tcW w:w="3790" w:type="dxa"/>
            <w:tcBorders>
              <w:top w:val="single" w:sz="4" w:space="0" w:color="auto"/>
              <w:left w:val="single" w:sz="4" w:space="0" w:color="auto"/>
              <w:bottom w:val="single" w:sz="4" w:space="0" w:color="auto"/>
              <w:right w:val="single" w:sz="4" w:space="0" w:color="auto"/>
            </w:tcBorders>
            <w:hideMark/>
          </w:tcPr>
          <w:p w14:paraId="2881A1F1"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3.1 Număr de ore pe săptămână</w:t>
            </w:r>
          </w:p>
        </w:tc>
        <w:tc>
          <w:tcPr>
            <w:tcW w:w="574" w:type="dxa"/>
            <w:gridSpan w:val="2"/>
            <w:tcBorders>
              <w:top w:val="single" w:sz="4" w:space="0" w:color="auto"/>
              <w:left w:val="single" w:sz="4" w:space="0" w:color="auto"/>
              <w:bottom w:val="single" w:sz="4" w:space="0" w:color="auto"/>
              <w:right w:val="single" w:sz="4" w:space="0" w:color="auto"/>
            </w:tcBorders>
            <w:hideMark/>
          </w:tcPr>
          <w:p w14:paraId="102E676E"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2</w:t>
            </w:r>
          </w:p>
        </w:tc>
        <w:tc>
          <w:tcPr>
            <w:tcW w:w="2102" w:type="dxa"/>
            <w:gridSpan w:val="2"/>
            <w:tcBorders>
              <w:top w:val="single" w:sz="4" w:space="0" w:color="auto"/>
              <w:left w:val="single" w:sz="4" w:space="0" w:color="auto"/>
              <w:bottom w:val="single" w:sz="4" w:space="0" w:color="auto"/>
              <w:right w:val="single" w:sz="4" w:space="0" w:color="auto"/>
            </w:tcBorders>
            <w:hideMark/>
          </w:tcPr>
          <w:p w14:paraId="5F42A85F" w14:textId="77777777" w:rsidR="00100DC3" w:rsidRPr="00100DC3" w:rsidRDefault="00100DC3" w:rsidP="00100DC3">
            <w:pPr>
              <w:spacing w:after="0" w:line="240" w:lineRule="auto"/>
              <w:ind w:right="-189"/>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Din care: 3.2 curs</w:t>
            </w:r>
          </w:p>
        </w:tc>
        <w:tc>
          <w:tcPr>
            <w:tcW w:w="459" w:type="dxa"/>
            <w:tcBorders>
              <w:top w:val="single" w:sz="4" w:space="0" w:color="auto"/>
              <w:left w:val="single" w:sz="4" w:space="0" w:color="auto"/>
              <w:bottom w:val="single" w:sz="4" w:space="0" w:color="auto"/>
              <w:right w:val="single" w:sz="4" w:space="0" w:color="auto"/>
            </w:tcBorders>
            <w:hideMark/>
          </w:tcPr>
          <w:p w14:paraId="1B42344F"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w:t>
            </w:r>
          </w:p>
        </w:tc>
        <w:tc>
          <w:tcPr>
            <w:tcW w:w="2545" w:type="dxa"/>
            <w:tcBorders>
              <w:top w:val="single" w:sz="4" w:space="0" w:color="auto"/>
              <w:left w:val="single" w:sz="4" w:space="0" w:color="auto"/>
              <w:bottom w:val="single" w:sz="4" w:space="0" w:color="auto"/>
              <w:right w:val="single" w:sz="4" w:space="0" w:color="auto"/>
            </w:tcBorders>
            <w:hideMark/>
          </w:tcPr>
          <w:p w14:paraId="55DD6E79" w14:textId="77777777" w:rsidR="00100DC3" w:rsidRPr="00100DC3" w:rsidRDefault="00100DC3" w:rsidP="00100DC3">
            <w:pPr>
              <w:spacing w:after="0" w:line="240" w:lineRule="auto"/>
              <w:ind w:right="-170"/>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3.3 seminar</w:t>
            </w:r>
          </w:p>
        </w:tc>
        <w:tc>
          <w:tcPr>
            <w:tcW w:w="555" w:type="dxa"/>
            <w:tcBorders>
              <w:top w:val="single" w:sz="4" w:space="0" w:color="auto"/>
              <w:left w:val="single" w:sz="4" w:space="0" w:color="auto"/>
              <w:bottom w:val="single" w:sz="4" w:space="0" w:color="auto"/>
              <w:right w:val="single" w:sz="4" w:space="0" w:color="auto"/>
            </w:tcBorders>
            <w:hideMark/>
          </w:tcPr>
          <w:p w14:paraId="2AE40581"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w:t>
            </w:r>
          </w:p>
        </w:tc>
      </w:tr>
      <w:tr w:rsidR="00100DC3" w:rsidRPr="00100DC3" w14:paraId="737909E3" w14:textId="77777777">
        <w:tc>
          <w:tcPr>
            <w:tcW w:w="3790" w:type="dxa"/>
            <w:tcBorders>
              <w:top w:val="single" w:sz="4" w:space="0" w:color="auto"/>
              <w:left w:val="single" w:sz="4" w:space="0" w:color="auto"/>
              <w:bottom w:val="single" w:sz="4" w:space="0" w:color="auto"/>
              <w:right w:val="single" w:sz="4" w:space="0" w:color="auto"/>
            </w:tcBorders>
            <w:shd w:val="clear" w:color="auto" w:fill="D9D9D9"/>
            <w:hideMark/>
          </w:tcPr>
          <w:p w14:paraId="79DBCB49" w14:textId="77777777" w:rsidR="00100DC3" w:rsidRPr="00100DC3" w:rsidRDefault="00100DC3" w:rsidP="00100DC3">
            <w:pPr>
              <w:spacing w:after="0" w:line="240" w:lineRule="auto"/>
              <w:ind w:right="-192"/>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3.4 Total ore din planul de învățământ</w:t>
            </w:r>
            <w:r w:rsidRPr="00100DC3">
              <w:rPr>
                <w:rFonts w:ascii="Calibri" w:eastAsia="Times New Roman" w:hAnsi="Calibri" w:cs="Times New Roman"/>
                <w:kern w:val="0"/>
                <w:sz w:val="22"/>
                <w:szCs w:val="22"/>
                <w:lang w:val="ro-RO"/>
                <w14:ligatures w14:val="none"/>
              </w:rPr>
              <w:t xml:space="preserve"> </w:t>
            </w:r>
          </w:p>
        </w:tc>
        <w:tc>
          <w:tcPr>
            <w:tcW w:w="57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12B9EB"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28</w:t>
            </w:r>
          </w:p>
        </w:tc>
        <w:tc>
          <w:tcPr>
            <w:tcW w:w="210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730C5D" w14:textId="77777777" w:rsidR="00100DC3" w:rsidRPr="00100DC3" w:rsidRDefault="00100DC3" w:rsidP="00100DC3">
            <w:pPr>
              <w:spacing w:after="0" w:line="240" w:lineRule="auto"/>
              <w:ind w:right="-178"/>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Din care: 3.5 curs</w:t>
            </w:r>
          </w:p>
        </w:tc>
        <w:tc>
          <w:tcPr>
            <w:tcW w:w="459" w:type="dxa"/>
            <w:tcBorders>
              <w:top w:val="single" w:sz="4" w:space="0" w:color="auto"/>
              <w:left w:val="single" w:sz="4" w:space="0" w:color="auto"/>
              <w:bottom w:val="single" w:sz="4" w:space="0" w:color="auto"/>
              <w:right w:val="single" w:sz="4" w:space="0" w:color="auto"/>
            </w:tcBorders>
            <w:shd w:val="clear" w:color="auto" w:fill="D9D9D9"/>
            <w:hideMark/>
          </w:tcPr>
          <w:p w14:paraId="7DAE3B20"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14</w:t>
            </w:r>
          </w:p>
        </w:tc>
        <w:tc>
          <w:tcPr>
            <w:tcW w:w="2545" w:type="dxa"/>
            <w:tcBorders>
              <w:top w:val="single" w:sz="4" w:space="0" w:color="auto"/>
              <w:left w:val="single" w:sz="4" w:space="0" w:color="auto"/>
              <w:bottom w:val="single" w:sz="4" w:space="0" w:color="auto"/>
              <w:right w:val="single" w:sz="4" w:space="0" w:color="auto"/>
            </w:tcBorders>
            <w:shd w:val="clear" w:color="auto" w:fill="D9D9D9"/>
            <w:hideMark/>
          </w:tcPr>
          <w:p w14:paraId="201F4552" w14:textId="77777777" w:rsidR="00100DC3" w:rsidRPr="00100DC3" w:rsidRDefault="00100DC3" w:rsidP="00100DC3">
            <w:pPr>
              <w:spacing w:after="0" w:line="240" w:lineRule="auto"/>
              <w:ind w:right="-128"/>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3.6 seminar</w:t>
            </w:r>
          </w:p>
        </w:tc>
        <w:tc>
          <w:tcPr>
            <w:tcW w:w="555" w:type="dxa"/>
            <w:tcBorders>
              <w:top w:val="single" w:sz="4" w:space="0" w:color="auto"/>
              <w:left w:val="single" w:sz="4" w:space="0" w:color="auto"/>
              <w:bottom w:val="single" w:sz="4" w:space="0" w:color="auto"/>
              <w:right w:val="single" w:sz="4" w:space="0" w:color="auto"/>
            </w:tcBorders>
            <w:shd w:val="clear" w:color="auto" w:fill="D9D9D9"/>
            <w:hideMark/>
          </w:tcPr>
          <w:p w14:paraId="6AB316A8"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14</w:t>
            </w:r>
          </w:p>
        </w:tc>
      </w:tr>
      <w:tr w:rsidR="00100DC3" w:rsidRPr="00100DC3" w14:paraId="78216969" w14:textId="77777777">
        <w:tc>
          <w:tcPr>
            <w:tcW w:w="9470" w:type="dxa"/>
            <w:gridSpan w:val="7"/>
            <w:tcBorders>
              <w:top w:val="single" w:sz="4" w:space="0" w:color="auto"/>
              <w:left w:val="single" w:sz="4" w:space="0" w:color="auto"/>
              <w:bottom w:val="single" w:sz="4" w:space="0" w:color="auto"/>
              <w:right w:val="single" w:sz="4" w:space="0" w:color="auto"/>
            </w:tcBorders>
            <w:hideMark/>
          </w:tcPr>
          <w:p w14:paraId="057D4806"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Distribuția fondului de timp:</w:t>
            </w:r>
          </w:p>
        </w:tc>
        <w:tc>
          <w:tcPr>
            <w:tcW w:w="555" w:type="dxa"/>
            <w:tcBorders>
              <w:top w:val="single" w:sz="4" w:space="0" w:color="auto"/>
              <w:left w:val="single" w:sz="4" w:space="0" w:color="auto"/>
              <w:bottom w:val="single" w:sz="4" w:space="0" w:color="auto"/>
              <w:right w:val="single" w:sz="4" w:space="0" w:color="auto"/>
            </w:tcBorders>
            <w:hideMark/>
          </w:tcPr>
          <w:p w14:paraId="3240B9B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ore</w:t>
            </w:r>
          </w:p>
        </w:tc>
      </w:tr>
      <w:tr w:rsidR="00100DC3" w:rsidRPr="00100DC3" w14:paraId="3A7B317C" w14:textId="77777777">
        <w:trPr>
          <w:trHeight w:val="818"/>
        </w:trPr>
        <w:tc>
          <w:tcPr>
            <w:tcW w:w="9470" w:type="dxa"/>
            <w:gridSpan w:val="7"/>
            <w:tcBorders>
              <w:top w:val="single" w:sz="4" w:space="0" w:color="auto"/>
              <w:left w:val="single" w:sz="4" w:space="0" w:color="auto"/>
              <w:bottom w:val="single" w:sz="4" w:space="0" w:color="auto"/>
              <w:right w:val="single" w:sz="4" w:space="0" w:color="auto"/>
            </w:tcBorders>
            <w:hideMark/>
          </w:tcPr>
          <w:p w14:paraId="34D5C95F"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Studiul după manual, suport de curs, bibliografie și notițe</w:t>
            </w:r>
          </w:p>
          <w:p w14:paraId="089B0E7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Documentare suplimentară în bibliotecă, pe platformele electronice de specialitate</w:t>
            </w:r>
          </w:p>
          <w:p w14:paraId="3F86B39D"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kern w:val="0"/>
                <w:lang w:val="ro-RO"/>
                <w14:ligatures w14:val="none"/>
              </w:rPr>
              <w:t xml:space="preserve">Pregătire </w:t>
            </w:r>
            <w:proofErr w:type="spellStart"/>
            <w:r w:rsidRPr="00100DC3">
              <w:rPr>
                <w:rFonts w:ascii="Times New Roman" w:eastAsia="Times New Roman" w:hAnsi="Times New Roman" w:cs="Times New Roman"/>
                <w:kern w:val="0"/>
                <w:lang w:val="ro-RO"/>
                <w14:ligatures w14:val="none"/>
              </w:rPr>
              <w:t>seminarii</w:t>
            </w:r>
            <w:proofErr w:type="spellEnd"/>
            <w:r w:rsidRPr="00100DC3">
              <w:rPr>
                <w:rFonts w:ascii="Times New Roman" w:eastAsia="Times New Roman" w:hAnsi="Times New Roman" w:cs="Times New Roman"/>
                <w:kern w:val="0"/>
                <w:lang w:val="ro-RO"/>
                <w14:ligatures w14:val="none"/>
              </w:rPr>
              <w:t>/ laboratoare/proiecte, teme, referate, portofolii și eseuri</w:t>
            </w:r>
          </w:p>
        </w:tc>
        <w:tc>
          <w:tcPr>
            <w:tcW w:w="555" w:type="dxa"/>
            <w:tcBorders>
              <w:top w:val="single" w:sz="4" w:space="0" w:color="auto"/>
              <w:left w:val="single" w:sz="4" w:space="0" w:color="auto"/>
              <w:bottom w:val="single" w:sz="4" w:space="0" w:color="auto"/>
              <w:right w:val="single" w:sz="4" w:space="0" w:color="auto"/>
            </w:tcBorders>
            <w:hideMark/>
          </w:tcPr>
          <w:p w14:paraId="2DA55358"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22</w:t>
            </w:r>
          </w:p>
        </w:tc>
      </w:tr>
      <w:tr w:rsidR="00100DC3" w:rsidRPr="00100DC3" w14:paraId="4502B978" w14:textId="77777777">
        <w:tc>
          <w:tcPr>
            <w:tcW w:w="9470" w:type="dxa"/>
            <w:gridSpan w:val="7"/>
            <w:tcBorders>
              <w:top w:val="single" w:sz="4" w:space="0" w:color="auto"/>
              <w:left w:val="single" w:sz="4" w:space="0" w:color="auto"/>
              <w:bottom w:val="single" w:sz="4" w:space="0" w:color="auto"/>
              <w:right w:val="single" w:sz="4" w:space="0" w:color="auto"/>
            </w:tcBorders>
            <w:hideMark/>
          </w:tcPr>
          <w:p w14:paraId="232625B6"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Tutorat</w:t>
            </w:r>
          </w:p>
        </w:tc>
        <w:tc>
          <w:tcPr>
            <w:tcW w:w="555" w:type="dxa"/>
            <w:tcBorders>
              <w:top w:val="single" w:sz="4" w:space="0" w:color="auto"/>
              <w:left w:val="single" w:sz="4" w:space="0" w:color="auto"/>
              <w:bottom w:val="single" w:sz="4" w:space="0" w:color="auto"/>
              <w:right w:val="single" w:sz="4" w:space="0" w:color="auto"/>
            </w:tcBorders>
          </w:tcPr>
          <w:p w14:paraId="09816B6C"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tc>
      </w:tr>
      <w:tr w:rsidR="00100DC3" w:rsidRPr="00100DC3" w14:paraId="1CC8BDDA" w14:textId="77777777">
        <w:tc>
          <w:tcPr>
            <w:tcW w:w="9470" w:type="dxa"/>
            <w:gridSpan w:val="7"/>
            <w:tcBorders>
              <w:top w:val="single" w:sz="4" w:space="0" w:color="auto"/>
              <w:left w:val="single" w:sz="4" w:space="0" w:color="auto"/>
              <w:bottom w:val="single" w:sz="4" w:space="0" w:color="auto"/>
              <w:right w:val="single" w:sz="4" w:space="0" w:color="auto"/>
            </w:tcBorders>
            <w:hideMark/>
          </w:tcPr>
          <w:p w14:paraId="14920305"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Examinări</w:t>
            </w:r>
          </w:p>
        </w:tc>
        <w:tc>
          <w:tcPr>
            <w:tcW w:w="555" w:type="dxa"/>
            <w:tcBorders>
              <w:top w:val="single" w:sz="4" w:space="0" w:color="auto"/>
              <w:left w:val="single" w:sz="4" w:space="0" w:color="auto"/>
              <w:bottom w:val="single" w:sz="4" w:space="0" w:color="auto"/>
              <w:right w:val="single" w:sz="4" w:space="0" w:color="auto"/>
            </w:tcBorders>
            <w:hideMark/>
          </w:tcPr>
          <w:p w14:paraId="408A82CD"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2</w:t>
            </w:r>
          </w:p>
        </w:tc>
      </w:tr>
      <w:tr w:rsidR="00100DC3" w:rsidRPr="00100DC3" w14:paraId="6F1F4207" w14:textId="77777777">
        <w:tc>
          <w:tcPr>
            <w:tcW w:w="9470" w:type="dxa"/>
            <w:gridSpan w:val="7"/>
            <w:tcBorders>
              <w:top w:val="single" w:sz="4" w:space="0" w:color="auto"/>
              <w:left w:val="single" w:sz="4" w:space="0" w:color="auto"/>
              <w:bottom w:val="single" w:sz="4" w:space="0" w:color="auto"/>
              <w:right w:val="single" w:sz="4" w:space="0" w:color="auto"/>
            </w:tcBorders>
            <w:hideMark/>
          </w:tcPr>
          <w:p w14:paraId="5C2823B1"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Alte activități (dacă există): </w:t>
            </w:r>
          </w:p>
        </w:tc>
        <w:tc>
          <w:tcPr>
            <w:tcW w:w="555" w:type="dxa"/>
            <w:tcBorders>
              <w:top w:val="single" w:sz="4" w:space="0" w:color="auto"/>
              <w:left w:val="single" w:sz="4" w:space="0" w:color="auto"/>
              <w:bottom w:val="single" w:sz="4" w:space="0" w:color="auto"/>
              <w:right w:val="single" w:sz="4" w:space="0" w:color="auto"/>
            </w:tcBorders>
            <w:hideMark/>
          </w:tcPr>
          <w:p w14:paraId="0AEE32CB"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x</w:t>
            </w:r>
          </w:p>
        </w:tc>
      </w:tr>
      <w:tr w:rsidR="00100DC3" w:rsidRPr="00100DC3" w14:paraId="3C60DDFD" w14:textId="77777777">
        <w:trPr>
          <w:gridAfter w:val="4"/>
          <w:wAfter w:w="4697"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34EDCC"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3.7 Total ore studiu individual</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2936A47"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22</w:t>
            </w:r>
          </w:p>
        </w:tc>
      </w:tr>
      <w:tr w:rsidR="00100DC3" w:rsidRPr="00100DC3" w14:paraId="4D761EB9" w14:textId="77777777">
        <w:trPr>
          <w:gridAfter w:val="4"/>
          <w:wAfter w:w="4697"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B31159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3.8 Total ore pe semestru</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162429"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50</w:t>
            </w:r>
          </w:p>
        </w:tc>
      </w:tr>
      <w:tr w:rsidR="00100DC3" w:rsidRPr="00100DC3" w14:paraId="68C499B6" w14:textId="77777777">
        <w:trPr>
          <w:gridAfter w:val="4"/>
          <w:wAfter w:w="4697"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785734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3.9 Numărul de credite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A43CFD"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2</w:t>
            </w:r>
          </w:p>
        </w:tc>
      </w:tr>
    </w:tbl>
    <w:p w14:paraId="5949D938"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011F2E16"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2437B552"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b/>
          <w:kern w:val="0"/>
          <w:lang w:val="ro-RO"/>
          <w14:ligatures w14:val="none"/>
        </w:rPr>
        <w:t xml:space="preserve">4. Precondiții </w:t>
      </w:r>
      <w:r w:rsidRPr="00100DC3">
        <w:rPr>
          <w:rFonts w:ascii="Times New Roman" w:eastAsia="Times New Roman" w:hAnsi="Times New Roman" w:cs="Times New Roman"/>
          <w:kern w:val="0"/>
          <w:lang w:val="ro-RO"/>
          <w14:ligatures w14:val="none"/>
        </w:rPr>
        <w:t>(acolo unde este cazul)</w:t>
      </w:r>
    </w:p>
    <w:tbl>
      <w:tblPr>
        <w:tblStyle w:val="TableGrid"/>
        <w:tblW w:w="0" w:type="auto"/>
        <w:tblInd w:w="0" w:type="dxa"/>
        <w:tblLook w:val="04A0" w:firstRow="1" w:lastRow="0" w:firstColumn="1" w:lastColumn="0" w:noHBand="0" w:noVBand="1"/>
      </w:tblPr>
      <w:tblGrid>
        <w:gridCol w:w="4681"/>
        <w:gridCol w:w="4669"/>
      </w:tblGrid>
      <w:tr w:rsidR="00100DC3" w:rsidRPr="00100DC3" w14:paraId="3E1222B0" w14:textId="77777777">
        <w:tc>
          <w:tcPr>
            <w:tcW w:w="5228" w:type="dxa"/>
            <w:tcBorders>
              <w:top w:val="single" w:sz="4" w:space="0" w:color="auto"/>
              <w:left w:val="single" w:sz="4" w:space="0" w:color="auto"/>
              <w:bottom w:val="single" w:sz="4" w:space="0" w:color="auto"/>
              <w:right w:val="single" w:sz="4" w:space="0" w:color="auto"/>
            </w:tcBorders>
            <w:hideMark/>
          </w:tcPr>
          <w:p w14:paraId="0833CE87" w14:textId="77777777" w:rsidR="00100DC3" w:rsidRPr="00100DC3" w:rsidRDefault="00100DC3" w:rsidP="00100DC3">
            <w:pPr>
              <w:rPr>
                <w:rFonts w:ascii="Times New Roman" w:hAnsi="Times New Roman"/>
                <w:highlight w:val="yellow"/>
                <w:lang w:val="ro-RO"/>
              </w:rPr>
            </w:pPr>
            <w:r w:rsidRPr="00100DC3">
              <w:rPr>
                <w:rFonts w:ascii="Times New Roman" w:hAnsi="Times New Roman"/>
                <w:lang w:val="ro-RO"/>
              </w:rPr>
              <w:t>4.1 de curriculum</w:t>
            </w:r>
          </w:p>
        </w:tc>
        <w:tc>
          <w:tcPr>
            <w:tcW w:w="5228" w:type="dxa"/>
            <w:tcBorders>
              <w:top w:val="single" w:sz="4" w:space="0" w:color="auto"/>
              <w:left w:val="single" w:sz="4" w:space="0" w:color="auto"/>
              <w:bottom w:val="single" w:sz="4" w:space="0" w:color="auto"/>
              <w:right w:val="single" w:sz="4" w:space="0" w:color="auto"/>
            </w:tcBorders>
            <w:hideMark/>
          </w:tcPr>
          <w:p w14:paraId="4686D7D0" w14:textId="77777777" w:rsidR="00100DC3" w:rsidRPr="00100DC3" w:rsidRDefault="00100DC3" w:rsidP="00100DC3">
            <w:pPr>
              <w:numPr>
                <w:ilvl w:val="0"/>
                <w:numId w:val="1"/>
              </w:numPr>
              <w:contextualSpacing/>
              <w:rPr>
                <w:rFonts w:ascii="Times New Roman" w:hAnsi="Times New Roman"/>
                <w:highlight w:val="yellow"/>
                <w:lang w:val="ro-RO"/>
              </w:rPr>
            </w:pPr>
            <w:r w:rsidRPr="00100DC3">
              <w:rPr>
                <w:rFonts w:ascii="Times New Roman" w:hAnsi="Times New Roman"/>
                <w:highlight w:val="yellow"/>
                <w:lang w:val="ro-RO"/>
              </w:rPr>
              <w:t>-</w:t>
            </w:r>
          </w:p>
        </w:tc>
      </w:tr>
      <w:tr w:rsidR="00100DC3" w:rsidRPr="00100DC3" w14:paraId="2C31AEDA" w14:textId="77777777">
        <w:tc>
          <w:tcPr>
            <w:tcW w:w="5228" w:type="dxa"/>
            <w:tcBorders>
              <w:top w:val="single" w:sz="4" w:space="0" w:color="auto"/>
              <w:left w:val="single" w:sz="4" w:space="0" w:color="auto"/>
              <w:bottom w:val="single" w:sz="4" w:space="0" w:color="auto"/>
              <w:right w:val="single" w:sz="4" w:space="0" w:color="auto"/>
            </w:tcBorders>
            <w:hideMark/>
          </w:tcPr>
          <w:p w14:paraId="58C98D1B" w14:textId="77777777" w:rsidR="00100DC3" w:rsidRPr="00100DC3" w:rsidRDefault="00100DC3" w:rsidP="00100DC3">
            <w:pPr>
              <w:rPr>
                <w:rFonts w:ascii="Times New Roman" w:hAnsi="Times New Roman"/>
                <w:lang w:val="ro-RO"/>
              </w:rPr>
            </w:pPr>
            <w:r w:rsidRPr="00100DC3">
              <w:rPr>
                <w:rFonts w:ascii="Times New Roman" w:hAnsi="Times New Roman"/>
                <w:lang w:val="ro-RO"/>
              </w:rPr>
              <w:t>4.2 de rezultate ale învățării</w:t>
            </w:r>
          </w:p>
        </w:tc>
        <w:tc>
          <w:tcPr>
            <w:tcW w:w="5228" w:type="dxa"/>
            <w:tcBorders>
              <w:top w:val="single" w:sz="4" w:space="0" w:color="auto"/>
              <w:left w:val="single" w:sz="4" w:space="0" w:color="auto"/>
              <w:bottom w:val="single" w:sz="4" w:space="0" w:color="auto"/>
              <w:right w:val="single" w:sz="4" w:space="0" w:color="auto"/>
            </w:tcBorders>
            <w:hideMark/>
          </w:tcPr>
          <w:p w14:paraId="4737367A" w14:textId="77777777" w:rsidR="00100DC3" w:rsidRPr="00100DC3" w:rsidRDefault="00100DC3" w:rsidP="00100DC3">
            <w:pPr>
              <w:numPr>
                <w:ilvl w:val="0"/>
                <w:numId w:val="1"/>
              </w:numPr>
              <w:contextualSpacing/>
              <w:rPr>
                <w:rFonts w:ascii="Times New Roman" w:hAnsi="Times New Roman"/>
                <w:highlight w:val="yellow"/>
                <w:lang w:val="ro-RO"/>
              </w:rPr>
            </w:pPr>
            <w:r w:rsidRPr="00100DC3">
              <w:rPr>
                <w:rFonts w:ascii="Times New Roman" w:hAnsi="Times New Roman"/>
                <w:highlight w:val="yellow"/>
                <w:lang w:val="ro-RO"/>
              </w:rPr>
              <w:t xml:space="preserve">- </w:t>
            </w:r>
          </w:p>
        </w:tc>
      </w:tr>
    </w:tbl>
    <w:p w14:paraId="090DB472"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p w14:paraId="6DD02552" w14:textId="77777777" w:rsidR="00100DC3" w:rsidRPr="00100DC3" w:rsidRDefault="00100DC3" w:rsidP="00100DC3">
      <w:pPr>
        <w:spacing w:after="0" w:line="240" w:lineRule="auto"/>
        <w:ind w:left="720"/>
        <w:contextualSpacing/>
        <w:rPr>
          <w:rFonts w:ascii="Times New Roman" w:eastAsia="Times New Roman" w:hAnsi="Times New Roman" w:cs="Times New Roman"/>
          <w:kern w:val="0"/>
          <w:lang w:val="ro-RO"/>
          <w14:ligatures w14:val="none"/>
        </w:rPr>
      </w:pPr>
    </w:p>
    <w:p w14:paraId="6534A58F"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2FC05902" w14:textId="77777777" w:rsidR="00100DC3" w:rsidRPr="00100DC3" w:rsidRDefault="00100DC3" w:rsidP="00100DC3">
      <w:pPr>
        <w:spacing w:after="0" w:line="240" w:lineRule="auto"/>
        <w:rPr>
          <w:rFonts w:ascii="Times New Roman" w:eastAsia="Times New Roman" w:hAnsi="Times New Roman" w:cs="Times New Roman"/>
          <w:color w:val="9BBB59"/>
          <w:kern w:val="0"/>
          <w:lang w:val="ro-RO"/>
          <w14:ligatures w14:val="none"/>
        </w:rPr>
      </w:pPr>
      <w:r w:rsidRPr="00100DC3">
        <w:rPr>
          <w:rFonts w:ascii="Times New Roman" w:eastAsia="Times New Roman" w:hAnsi="Times New Roman" w:cs="Times New Roman"/>
          <w:b/>
          <w:kern w:val="0"/>
          <w:lang w:val="ro-RO"/>
          <w14:ligatures w14:val="none"/>
        </w:rPr>
        <w:t>5. Condiții necesare pentru desfășurarea optimă a activităților didactice</w:t>
      </w:r>
      <w:r w:rsidRPr="00100DC3">
        <w:rPr>
          <w:rFonts w:ascii="Times New Roman" w:eastAsia="Times New Roman" w:hAnsi="Times New Roman" w:cs="Times New Roman"/>
          <w:kern w:val="0"/>
          <w:lang w:val="ro-RO"/>
          <w14:ligatures w14:val="none"/>
        </w:rPr>
        <w:t xml:space="preserve"> (acolo unde este cazul)</w:t>
      </w:r>
      <w:r w:rsidRPr="00100DC3">
        <w:rPr>
          <w:rFonts w:ascii="Times New Roman" w:eastAsia="Times New Roman" w:hAnsi="Times New Roman" w:cs="Times New Roman"/>
          <w:color w:val="9BBB59"/>
          <w:kern w:val="0"/>
          <w:lang w:val="ro-RO"/>
          <w14:ligatures w14:val="none"/>
        </w:rPr>
        <w:t xml:space="preserve">/ </w:t>
      </w:r>
    </w:p>
    <w:tbl>
      <w:tblPr>
        <w:tblpPr w:leftFromText="180" w:rightFromText="180" w:bottomFromText="20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115"/>
      </w:tblGrid>
      <w:tr w:rsidR="00100DC3" w:rsidRPr="00100DC3" w14:paraId="41F8DEBD" w14:textId="77777777">
        <w:tc>
          <w:tcPr>
            <w:tcW w:w="2405" w:type="dxa"/>
            <w:tcBorders>
              <w:top w:val="single" w:sz="4" w:space="0" w:color="auto"/>
              <w:left w:val="single" w:sz="4" w:space="0" w:color="auto"/>
              <w:bottom w:val="single" w:sz="4" w:space="0" w:color="auto"/>
              <w:right w:val="single" w:sz="4" w:space="0" w:color="auto"/>
            </w:tcBorders>
            <w:hideMark/>
          </w:tcPr>
          <w:p w14:paraId="01237773"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5.1 </w:t>
            </w:r>
            <w:r w:rsidRPr="00100DC3">
              <w:rPr>
                <w:rFonts w:ascii="Calibri" w:eastAsia="Times New Roman" w:hAnsi="Calibri" w:cs="Times New Roman"/>
                <w:kern w:val="0"/>
                <w:sz w:val="22"/>
                <w:szCs w:val="22"/>
                <w:lang w:val="ro-RO"/>
                <w14:ligatures w14:val="none"/>
              </w:rPr>
              <w:t xml:space="preserve"> </w:t>
            </w:r>
            <w:r w:rsidRPr="00100DC3">
              <w:rPr>
                <w:rFonts w:ascii="Times New Roman" w:eastAsia="Times New Roman" w:hAnsi="Times New Roman" w:cs="Times New Roman"/>
                <w:kern w:val="0"/>
                <w:lang w:val="ro-RO"/>
                <w14:ligatures w14:val="none"/>
              </w:rPr>
              <w:t>de desfășurare a cursului</w:t>
            </w:r>
          </w:p>
        </w:tc>
        <w:tc>
          <w:tcPr>
            <w:tcW w:w="8051" w:type="dxa"/>
            <w:tcBorders>
              <w:top w:val="single" w:sz="4" w:space="0" w:color="auto"/>
              <w:left w:val="single" w:sz="4" w:space="0" w:color="auto"/>
              <w:bottom w:val="single" w:sz="4" w:space="0" w:color="auto"/>
              <w:right w:val="single" w:sz="4" w:space="0" w:color="auto"/>
            </w:tcBorders>
            <w:hideMark/>
          </w:tcPr>
          <w:p w14:paraId="48AA2276" w14:textId="77777777" w:rsidR="00100DC3" w:rsidRPr="00100DC3" w:rsidRDefault="00100DC3" w:rsidP="00100DC3">
            <w:pPr>
              <w:numPr>
                <w:ilvl w:val="0"/>
                <w:numId w:val="2"/>
              </w:numPr>
              <w:spacing w:after="200" w:line="276" w:lineRule="auto"/>
              <w:contextualSpacing/>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Cursul se va desfășura într-o sală dotată cu videoproiector și computer. </w:t>
            </w:r>
          </w:p>
        </w:tc>
      </w:tr>
      <w:tr w:rsidR="00100DC3" w:rsidRPr="00100DC3" w14:paraId="219EBFAA" w14:textId="77777777">
        <w:tc>
          <w:tcPr>
            <w:tcW w:w="2405" w:type="dxa"/>
            <w:tcBorders>
              <w:top w:val="single" w:sz="4" w:space="0" w:color="auto"/>
              <w:left w:val="single" w:sz="4" w:space="0" w:color="auto"/>
              <w:bottom w:val="single" w:sz="4" w:space="0" w:color="auto"/>
              <w:right w:val="single" w:sz="4" w:space="0" w:color="auto"/>
            </w:tcBorders>
            <w:hideMark/>
          </w:tcPr>
          <w:p w14:paraId="0385BDC0"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5.2 </w:t>
            </w:r>
            <w:r w:rsidRPr="00100DC3">
              <w:rPr>
                <w:rFonts w:ascii="Calibri" w:eastAsia="Times New Roman" w:hAnsi="Calibri" w:cs="Times New Roman"/>
                <w:kern w:val="0"/>
                <w:sz w:val="22"/>
                <w:szCs w:val="22"/>
                <w:lang w:val="ro-RO"/>
                <w14:ligatures w14:val="none"/>
              </w:rPr>
              <w:t xml:space="preserve"> </w:t>
            </w:r>
            <w:r w:rsidRPr="00100DC3">
              <w:rPr>
                <w:rFonts w:ascii="Times New Roman" w:eastAsia="Times New Roman" w:hAnsi="Times New Roman" w:cs="Times New Roman"/>
                <w:kern w:val="0"/>
                <w:lang w:val="ro-RO"/>
                <w14:ligatures w14:val="none"/>
              </w:rPr>
              <w:t>de desfășurare a seminarului</w:t>
            </w:r>
          </w:p>
        </w:tc>
        <w:tc>
          <w:tcPr>
            <w:tcW w:w="8051" w:type="dxa"/>
            <w:tcBorders>
              <w:top w:val="single" w:sz="4" w:space="0" w:color="auto"/>
              <w:left w:val="single" w:sz="4" w:space="0" w:color="auto"/>
              <w:bottom w:val="single" w:sz="4" w:space="0" w:color="auto"/>
              <w:right w:val="single" w:sz="4" w:space="0" w:color="auto"/>
            </w:tcBorders>
            <w:hideMark/>
          </w:tcPr>
          <w:p w14:paraId="3CCD0DFF" w14:textId="77777777" w:rsidR="00100DC3" w:rsidRPr="00100DC3" w:rsidRDefault="00100DC3" w:rsidP="00100DC3">
            <w:pPr>
              <w:numPr>
                <w:ilvl w:val="0"/>
                <w:numId w:val="2"/>
              </w:numPr>
              <w:spacing w:after="200" w:line="276" w:lineRule="auto"/>
              <w:contextualSpacing/>
              <w:rPr>
                <w:rFonts w:ascii="Times New Roman" w:eastAsia="Times New Roman" w:hAnsi="Times New Roman" w:cs="Times New Roman"/>
                <w:kern w:val="0"/>
                <w:lang w:val="ro-RO"/>
                <w14:ligatures w14:val="none"/>
              </w:rPr>
            </w:pPr>
            <w:proofErr w:type="spellStart"/>
            <w:r w:rsidRPr="00100DC3">
              <w:rPr>
                <w:rFonts w:ascii="Times New Roman" w:eastAsia="Times New Roman" w:hAnsi="Times New Roman" w:cs="Times New Roman"/>
                <w:kern w:val="0"/>
                <w:lang w:val="ro-RO"/>
                <w14:ligatures w14:val="none"/>
              </w:rPr>
              <w:t>Existenţa</w:t>
            </w:r>
            <w:proofErr w:type="spellEnd"/>
            <w:r w:rsidRPr="00100DC3">
              <w:rPr>
                <w:rFonts w:ascii="Times New Roman" w:eastAsia="Times New Roman" w:hAnsi="Times New Roman" w:cs="Times New Roman"/>
                <w:kern w:val="0"/>
                <w:lang w:val="ro-RO"/>
                <w14:ligatures w14:val="none"/>
              </w:rPr>
              <w:t xml:space="preserve"> unui laborator dotat cu videoproiector și tablă  </w:t>
            </w:r>
          </w:p>
        </w:tc>
      </w:tr>
    </w:tbl>
    <w:p w14:paraId="622B8FEF"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p>
    <w:p w14:paraId="3C3D9FFD" w14:textId="77777777" w:rsidR="00100DC3" w:rsidRPr="00100DC3" w:rsidRDefault="00100DC3" w:rsidP="00100DC3">
      <w:pPr>
        <w:spacing w:after="200" w:line="240" w:lineRule="auto"/>
        <w:jc w:val="both"/>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6. Obiectiv general</w:t>
      </w:r>
      <w:r w:rsidRPr="00100DC3">
        <w:rPr>
          <w:rFonts w:ascii="Times New Roman" w:eastAsia="Times New Roman" w:hAnsi="Times New Roman" w:cs="Times New Roman"/>
          <w:color w:val="7F7F7F"/>
          <w:kern w:val="0"/>
          <w:lang w:val="ro-RO"/>
          <w14:ligatures w14:val="none"/>
        </w:rPr>
        <w:t xml:space="preserve"> </w:t>
      </w:r>
    </w:p>
    <w:p w14:paraId="232F706C" w14:textId="2D9E36B3" w:rsidR="00100DC3" w:rsidRPr="00100DC3" w:rsidRDefault="00100DC3" w:rsidP="00100DC3">
      <w:pPr>
        <w:spacing w:after="200" w:line="240" w:lineRule="auto"/>
        <w:jc w:val="both"/>
        <w:rPr>
          <w:rFonts w:ascii="Times New Roman" w:eastAsia="Times New Roman" w:hAnsi="Times New Roman" w:cs="Times New Roman"/>
          <w:bCs/>
          <w:kern w:val="0"/>
          <w:lang w:val="ro-RO"/>
          <w14:ligatures w14:val="none"/>
        </w:rPr>
      </w:pPr>
      <w:r w:rsidRPr="00100DC3">
        <w:rPr>
          <w:rFonts w:ascii="Times New Roman" w:eastAsia="Times New Roman" w:hAnsi="Times New Roman" w:cs="Times New Roman"/>
          <w:bCs/>
          <w:kern w:val="0"/>
          <w:lang w:val="ro-RO"/>
          <w14:ligatures w14:val="none"/>
        </w:rPr>
        <w:t xml:space="preserve">Această disciplină se studiază în cadrul domeniului Inginerie și Management, specializarea </w:t>
      </w:r>
      <w:r w:rsidR="00A92949" w:rsidRPr="00A92949">
        <w:rPr>
          <w:rFonts w:ascii="Times New Roman" w:eastAsia="Times New Roman" w:hAnsi="Times New Roman" w:cs="Times New Roman"/>
          <w:bCs/>
          <w:kern w:val="0"/>
          <w:lang w:val="ro-RO"/>
          <w14:ligatures w14:val="none"/>
        </w:rPr>
        <w:t>Inginerie Economică Industrială</w:t>
      </w:r>
      <w:r w:rsidR="00A92949" w:rsidRPr="00A92949">
        <w:rPr>
          <w:rFonts w:ascii="Times New Roman" w:eastAsia="Times New Roman" w:hAnsi="Times New Roman" w:cs="Times New Roman"/>
          <w:bCs/>
          <w:kern w:val="0"/>
          <w:lang w:val="ro-RO"/>
          <w14:ligatures w14:val="none"/>
        </w:rPr>
        <w:t xml:space="preserve"> </w:t>
      </w:r>
      <w:r w:rsidRPr="00100DC3">
        <w:rPr>
          <w:rFonts w:ascii="Times New Roman" w:eastAsia="Times New Roman" w:hAnsi="Times New Roman" w:cs="Times New Roman"/>
          <w:bCs/>
          <w:kern w:val="0"/>
          <w:lang w:val="ro-RO"/>
          <w14:ligatures w14:val="none"/>
        </w:rPr>
        <w:t>și își propune să:</w:t>
      </w:r>
    </w:p>
    <w:p w14:paraId="6DF8ABF5" w14:textId="77777777" w:rsidR="00100DC3" w:rsidRPr="00100DC3" w:rsidRDefault="00100DC3" w:rsidP="00100DC3">
      <w:pPr>
        <w:spacing w:after="200" w:line="240" w:lineRule="auto"/>
        <w:jc w:val="both"/>
        <w:rPr>
          <w:rFonts w:ascii="Times New Roman" w:eastAsia="Times New Roman" w:hAnsi="Times New Roman" w:cs="Times New Roman"/>
          <w:bCs/>
          <w:kern w:val="0"/>
          <w:lang w:val="ro-RO"/>
          <w14:ligatures w14:val="none"/>
        </w:rPr>
      </w:pPr>
      <w:r w:rsidRPr="00100DC3">
        <w:rPr>
          <w:rFonts w:ascii="Times New Roman" w:eastAsia="Times New Roman" w:hAnsi="Times New Roman" w:cs="Times New Roman"/>
          <w:bCs/>
          <w:kern w:val="0"/>
          <w:lang w:val="ro-RO"/>
          <w14:ligatures w14:val="none"/>
        </w:rPr>
        <w:t>- dezvolte cele patru abilități fundamentale de comunicare: receptare orală si scrisă, producție lingvistică orală si scrisă (citire, scriere, ascultare, vorbire) într-un context profesional specific pentru comunicarea de tip ingineresc,</w:t>
      </w:r>
    </w:p>
    <w:p w14:paraId="77E9D634" w14:textId="364A56BF" w:rsidR="00100DC3" w:rsidRDefault="00100DC3" w:rsidP="00100DC3">
      <w:pPr>
        <w:spacing w:after="200" w:line="240" w:lineRule="auto"/>
        <w:jc w:val="both"/>
        <w:rPr>
          <w:rFonts w:ascii="Times New Roman" w:eastAsia="Times New Roman" w:hAnsi="Times New Roman" w:cs="Times New Roman"/>
          <w:bCs/>
          <w:kern w:val="0"/>
          <w:lang w:val="ro-RO"/>
          <w14:ligatures w14:val="none"/>
        </w:rPr>
      </w:pPr>
      <w:r w:rsidRPr="00100DC3">
        <w:rPr>
          <w:rFonts w:ascii="Times New Roman" w:eastAsia="Times New Roman" w:hAnsi="Times New Roman" w:cs="Times New Roman"/>
          <w:bCs/>
          <w:kern w:val="0"/>
          <w:lang w:val="ro-RO"/>
          <w14:ligatures w14:val="none"/>
        </w:rPr>
        <w:t>- crească competența de comunicare în context profesional prin predarea unui vocabular specific vieții profesionale</w:t>
      </w:r>
      <w:r w:rsidR="00A92949">
        <w:rPr>
          <w:rFonts w:ascii="Times New Roman" w:eastAsia="Times New Roman" w:hAnsi="Times New Roman" w:cs="Times New Roman"/>
          <w:bCs/>
          <w:kern w:val="0"/>
          <w:lang w:val="ro-RO"/>
          <w14:ligatures w14:val="none"/>
        </w:rPr>
        <w:t>,</w:t>
      </w:r>
    </w:p>
    <w:p w14:paraId="74700211" w14:textId="20B6680A" w:rsidR="00A92949" w:rsidRPr="00100DC3" w:rsidRDefault="00A92949" w:rsidP="00100DC3">
      <w:pPr>
        <w:spacing w:after="200" w:line="240" w:lineRule="auto"/>
        <w:jc w:val="both"/>
        <w:rPr>
          <w:rFonts w:ascii="Times New Roman" w:eastAsia="Times New Roman" w:hAnsi="Times New Roman" w:cs="Times New Roman"/>
          <w:bCs/>
          <w:kern w:val="0"/>
          <w:lang w:val="ro-RO"/>
          <w14:ligatures w14:val="none"/>
        </w:rPr>
      </w:pPr>
      <w:r w:rsidRPr="00A92949">
        <w:rPr>
          <w:rFonts w:ascii="Times New Roman" w:eastAsia="Times New Roman" w:hAnsi="Times New Roman" w:cs="Times New Roman"/>
          <w:bCs/>
          <w:kern w:val="0"/>
          <w:lang w:val="ro-RO"/>
          <w14:ligatures w14:val="none"/>
        </w:rPr>
        <w:t>- familiarizeze studenții cu etapele procesului de angajare și cu regulile de alcătuire a unei prezentări orale eficiente.</w:t>
      </w:r>
    </w:p>
    <w:p w14:paraId="60CB8100" w14:textId="77777777" w:rsidR="00100DC3" w:rsidRPr="00100DC3" w:rsidRDefault="00100DC3" w:rsidP="00100DC3">
      <w:pPr>
        <w:spacing w:line="276" w:lineRule="auto"/>
        <w:rPr>
          <w:rFonts w:ascii="Times New Roman" w:eastAsia="Times New Roman" w:hAnsi="Times New Roman" w:cs="Times New Roman"/>
          <w:i/>
          <w:iCs/>
          <w:color w:val="7F7F7F"/>
          <w:kern w:val="0"/>
          <w:highlight w:val="yellow"/>
          <w:lang w:val="ro-RO"/>
          <w14:ligatures w14:val="none"/>
        </w:rPr>
      </w:pPr>
      <w:r w:rsidRPr="00100DC3">
        <w:rPr>
          <w:rFonts w:ascii="Times New Roman" w:eastAsia="Times New Roman" w:hAnsi="Times New Roman" w:cs="Times New Roman"/>
          <w:b/>
          <w:kern w:val="0"/>
          <w:lang w:val="ro-RO"/>
          <w14:ligatures w14:val="none"/>
        </w:rPr>
        <w:t>7. Rezultatele învățării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8422"/>
      </w:tblGrid>
      <w:tr w:rsidR="00100DC3" w:rsidRPr="00100DC3" w14:paraId="5BAA4F92" w14:textId="77777777">
        <w:trPr>
          <w:cantSplit/>
          <w:trHeight w:val="1975"/>
        </w:trPr>
        <w:tc>
          <w:tcPr>
            <w:tcW w:w="1008" w:type="dxa"/>
            <w:tcBorders>
              <w:top w:val="single" w:sz="4" w:space="0" w:color="auto"/>
              <w:left w:val="single" w:sz="4" w:space="0" w:color="auto"/>
              <w:bottom w:val="single" w:sz="4" w:space="0" w:color="auto"/>
              <w:right w:val="single" w:sz="4" w:space="0" w:color="auto"/>
            </w:tcBorders>
            <w:textDirection w:val="btLr"/>
            <w:vAlign w:val="center"/>
            <w:hideMark/>
          </w:tcPr>
          <w:p w14:paraId="7A20BD6E" w14:textId="77777777" w:rsidR="00100DC3" w:rsidRPr="00100DC3" w:rsidRDefault="00100DC3" w:rsidP="00100DC3">
            <w:pPr>
              <w:spacing w:after="0" w:line="240" w:lineRule="auto"/>
              <w:jc w:val="center"/>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Cunoștințe</w:t>
            </w:r>
          </w:p>
        </w:tc>
        <w:tc>
          <w:tcPr>
            <w:tcW w:w="9674" w:type="dxa"/>
            <w:tcBorders>
              <w:top w:val="single" w:sz="4" w:space="0" w:color="auto"/>
              <w:left w:val="single" w:sz="4" w:space="0" w:color="auto"/>
              <w:bottom w:val="single" w:sz="4" w:space="0" w:color="auto"/>
              <w:right w:val="single" w:sz="4" w:space="0" w:color="auto"/>
            </w:tcBorders>
            <w:hideMark/>
          </w:tcPr>
          <w:p w14:paraId="69B4B8E7" w14:textId="77777777" w:rsidR="00A92949" w:rsidRPr="00A92949" w:rsidRDefault="00A92949" w:rsidP="00A92949">
            <w:pPr>
              <w:spacing w:after="0" w:line="240" w:lineRule="auto"/>
              <w:jc w:val="both"/>
              <w:rPr>
                <w:rFonts w:ascii="Times New Roman" w:eastAsia="Times New Roman" w:hAnsi="Times New Roman" w:cs="Times New Roman"/>
                <w:kern w:val="0"/>
                <w:lang w:val="ro-RO"/>
                <w14:ligatures w14:val="none"/>
              </w:rPr>
            </w:pPr>
            <w:r w:rsidRPr="00A92949">
              <w:rPr>
                <w:rFonts w:ascii="Times New Roman" w:eastAsia="Times New Roman" w:hAnsi="Times New Roman" w:cs="Times New Roman"/>
                <w:kern w:val="0"/>
                <w:lang w:val="ro-RO"/>
                <w14:ligatures w14:val="none"/>
              </w:rPr>
              <w:t xml:space="preserve">•          </w:t>
            </w:r>
            <w:proofErr w:type="spellStart"/>
            <w:r w:rsidRPr="00A92949">
              <w:rPr>
                <w:rFonts w:ascii="Times New Roman" w:eastAsia="Times New Roman" w:hAnsi="Times New Roman" w:cs="Times New Roman"/>
                <w:kern w:val="0"/>
                <w:lang w:val="ro-RO"/>
                <w14:ligatures w14:val="none"/>
              </w:rPr>
              <w:t>Studentii</w:t>
            </w:r>
            <w:proofErr w:type="spellEnd"/>
            <w:r w:rsidRPr="00A92949">
              <w:rPr>
                <w:rFonts w:ascii="Times New Roman" w:eastAsia="Times New Roman" w:hAnsi="Times New Roman" w:cs="Times New Roman"/>
                <w:kern w:val="0"/>
                <w:lang w:val="ro-RO"/>
                <w14:ligatures w14:val="none"/>
              </w:rPr>
              <w:t xml:space="preserve"> vor dobândi un vocabular formal adecvat contextului de angajare</w:t>
            </w:r>
          </w:p>
          <w:p w14:paraId="55265A19" w14:textId="77777777" w:rsidR="00A92949" w:rsidRPr="00A92949" w:rsidRDefault="00A92949" w:rsidP="00A92949">
            <w:pPr>
              <w:spacing w:after="0" w:line="240" w:lineRule="auto"/>
              <w:jc w:val="both"/>
              <w:rPr>
                <w:rFonts w:ascii="Times New Roman" w:eastAsia="Times New Roman" w:hAnsi="Times New Roman" w:cs="Times New Roman"/>
                <w:kern w:val="0"/>
                <w:lang w:val="ro-RO"/>
                <w14:ligatures w14:val="none"/>
              </w:rPr>
            </w:pPr>
            <w:r w:rsidRPr="00A92949">
              <w:rPr>
                <w:rFonts w:ascii="Times New Roman" w:eastAsia="Times New Roman" w:hAnsi="Times New Roman" w:cs="Times New Roman"/>
                <w:kern w:val="0"/>
                <w:lang w:val="ro-RO"/>
                <w14:ligatures w14:val="none"/>
              </w:rPr>
              <w:t>•</w:t>
            </w:r>
            <w:r w:rsidRPr="00A92949">
              <w:rPr>
                <w:rFonts w:ascii="Times New Roman" w:eastAsia="Times New Roman" w:hAnsi="Times New Roman" w:cs="Times New Roman"/>
                <w:kern w:val="0"/>
                <w:lang w:val="ro-RO"/>
                <w14:ligatures w14:val="none"/>
              </w:rPr>
              <w:tab/>
            </w:r>
            <w:proofErr w:type="spellStart"/>
            <w:r w:rsidRPr="00A92949">
              <w:rPr>
                <w:rFonts w:ascii="Times New Roman" w:eastAsia="Times New Roman" w:hAnsi="Times New Roman" w:cs="Times New Roman"/>
                <w:kern w:val="0"/>
                <w:lang w:val="ro-RO"/>
                <w14:ligatures w14:val="none"/>
              </w:rPr>
              <w:t>Studentii</w:t>
            </w:r>
            <w:proofErr w:type="spellEnd"/>
            <w:r w:rsidRPr="00A92949">
              <w:rPr>
                <w:rFonts w:ascii="Times New Roman" w:eastAsia="Times New Roman" w:hAnsi="Times New Roman" w:cs="Times New Roman"/>
                <w:kern w:val="0"/>
                <w:lang w:val="ro-RO"/>
                <w14:ligatures w14:val="none"/>
              </w:rPr>
              <w:t xml:space="preserve"> vor </w:t>
            </w:r>
            <w:proofErr w:type="spellStart"/>
            <w:r w:rsidRPr="00A92949">
              <w:rPr>
                <w:rFonts w:ascii="Times New Roman" w:eastAsia="Times New Roman" w:hAnsi="Times New Roman" w:cs="Times New Roman"/>
                <w:kern w:val="0"/>
                <w:lang w:val="ro-RO"/>
                <w14:ligatures w14:val="none"/>
              </w:rPr>
              <w:t>invăța</w:t>
            </w:r>
            <w:proofErr w:type="spellEnd"/>
            <w:r w:rsidRPr="00A92949">
              <w:rPr>
                <w:rFonts w:ascii="Times New Roman" w:eastAsia="Times New Roman" w:hAnsi="Times New Roman" w:cs="Times New Roman"/>
                <w:kern w:val="0"/>
                <w:lang w:val="ro-RO"/>
                <w14:ligatures w14:val="none"/>
              </w:rPr>
              <w:t xml:space="preserve"> regulile de scriere a unui CV si a unei scrisori de intenție  </w:t>
            </w:r>
          </w:p>
          <w:p w14:paraId="3B5B454D" w14:textId="77777777" w:rsidR="00A92949" w:rsidRPr="00A92949" w:rsidRDefault="00A92949" w:rsidP="00A92949">
            <w:pPr>
              <w:spacing w:after="0" w:line="240" w:lineRule="auto"/>
              <w:jc w:val="both"/>
              <w:rPr>
                <w:rFonts w:ascii="Times New Roman" w:eastAsia="Times New Roman" w:hAnsi="Times New Roman" w:cs="Times New Roman"/>
                <w:kern w:val="0"/>
                <w:lang w:val="ro-RO"/>
                <w14:ligatures w14:val="none"/>
              </w:rPr>
            </w:pPr>
            <w:r w:rsidRPr="00A92949">
              <w:rPr>
                <w:rFonts w:ascii="Times New Roman" w:eastAsia="Times New Roman" w:hAnsi="Times New Roman" w:cs="Times New Roman"/>
                <w:kern w:val="0"/>
                <w:lang w:val="ro-RO"/>
                <w14:ligatures w14:val="none"/>
              </w:rPr>
              <w:t>•</w:t>
            </w:r>
            <w:r w:rsidRPr="00A92949">
              <w:rPr>
                <w:rFonts w:ascii="Times New Roman" w:eastAsia="Times New Roman" w:hAnsi="Times New Roman" w:cs="Times New Roman"/>
                <w:kern w:val="0"/>
                <w:lang w:val="ro-RO"/>
                <w14:ligatures w14:val="none"/>
              </w:rPr>
              <w:tab/>
            </w:r>
            <w:proofErr w:type="spellStart"/>
            <w:r w:rsidRPr="00A92949">
              <w:rPr>
                <w:rFonts w:ascii="Times New Roman" w:eastAsia="Times New Roman" w:hAnsi="Times New Roman" w:cs="Times New Roman"/>
                <w:kern w:val="0"/>
                <w:lang w:val="ro-RO"/>
                <w14:ligatures w14:val="none"/>
              </w:rPr>
              <w:t>Studentii</w:t>
            </w:r>
            <w:proofErr w:type="spellEnd"/>
            <w:r w:rsidRPr="00A92949">
              <w:rPr>
                <w:rFonts w:ascii="Times New Roman" w:eastAsia="Times New Roman" w:hAnsi="Times New Roman" w:cs="Times New Roman"/>
                <w:kern w:val="0"/>
                <w:lang w:val="ro-RO"/>
                <w14:ligatures w14:val="none"/>
              </w:rPr>
              <w:t xml:space="preserve"> vor </w:t>
            </w:r>
            <w:proofErr w:type="spellStart"/>
            <w:r w:rsidRPr="00A92949">
              <w:rPr>
                <w:rFonts w:ascii="Times New Roman" w:eastAsia="Times New Roman" w:hAnsi="Times New Roman" w:cs="Times New Roman"/>
                <w:kern w:val="0"/>
                <w:lang w:val="ro-RO"/>
                <w14:ligatures w14:val="none"/>
              </w:rPr>
              <w:t>invăța</w:t>
            </w:r>
            <w:proofErr w:type="spellEnd"/>
            <w:r w:rsidRPr="00A92949">
              <w:rPr>
                <w:rFonts w:ascii="Times New Roman" w:eastAsia="Times New Roman" w:hAnsi="Times New Roman" w:cs="Times New Roman"/>
                <w:kern w:val="0"/>
                <w:lang w:val="ro-RO"/>
                <w14:ligatures w14:val="none"/>
              </w:rPr>
              <w:t xml:space="preserve"> și folosi corect unitățile de structură ale unei prezentări.</w:t>
            </w:r>
          </w:p>
          <w:p w14:paraId="3ACCBE38" w14:textId="377E7B1B" w:rsidR="00100DC3" w:rsidRPr="00100DC3" w:rsidRDefault="00A92949" w:rsidP="00A92949">
            <w:pPr>
              <w:spacing w:after="0" w:line="240" w:lineRule="auto"/>
              <w:jc w:val="both"/>
              <w:rPr>
                <w:rFonts w:ascii="Times New Roman" w:eastAsia="Times New Roman" w:hAnsi="Times New Roman" w:cs="Times New Roman"/>
                <w:kern w:val="0"/>
                <w:highlight w:val="yellow"/>
                <w:lang w:val="ro-RO"/>
                <w14:ligatures w14:val="none"/>
              </w:rPr>
            </w:pPr>
            <w:r w:rsidRPr="00A92949">
              <w:rPr>
                <w:rFonts w:ascii="Times New Roman" w:eastAsia="Times New Roman" w:hAnsi="Times New Roman" w:cs="Times New Roman"/>
                <w:kern w:val="0"/>
                <w:lang w:val="ro-RO"/>
                <w14:ligatures w14:val="none"/>
              </w:rPr>
              <w:t>•</w:t>
            </w:r>
            <w:r w:rsidRPr="00A92949">
              <w:rPr>
                <w:rFonts w:ascii="Times New Roman" w:eastAsia="Times New Roman" w:hAnsi="Times New Roman" w:cs="Times New Roman"/>
                <w:kern w:val="0"/>
                <w:lang w:val="ro-RO"/>
                <w14:ligatures w14:val="none"/>
              </w:rPr>
              <w:tab/>
            </w:r>
            <w:proofErr w:type="spellStart"/>
            <w:r w:rsidRPr="00A92949">
              <w:rPr>
                <w:rFonts w:ascii="Times New Roman" w:eastAsia="Times New Roman" w:hAnsi="Times New Roman" w:cs="Times New Roman"/>
                <w:kern w:val="0"/>
                <w:lang w:val="ro-RO"/>
                <w14:ligatures w14:val="none"/>
              </w:rPr>
              <w:t>Studentii</w:t>
            </w:r>
            <w:proofErr w:type="spellEnd"/>
            <w:r w:rsidRPr="00A92949">
              <w:rPr>
                <w:rFonts w:ascii="Times New Roman" w:eastAsia="Times New Roman" w:hAnsi="Times New Roman" w:cs="Times New Roman"/>
                <w:kern w:val="0"/>
                <w:lang w:val="ro-RO"/>
                <w14:ligatures w14:val="none"/>
              </w:rPr>
              <w:t xml:space="preserve"> vor </w:t>
            </w:r>
            <w:proofErr w:type="spellStart"/>
            <w:r w:rsidRPr="00A92949">
              <w:rPr>
                <w:rFonts w:ascii="Times New Roman" w:eastAsia="Times New Roman" w:hAnsi="Times New Roman" w:cs="Times New Roman"/>
                <w:kern w:val="0"/>
                <w:lang w:val="ro-RO"/>
                <w14:ligatures w14:val="none"/>
              </w:rPr>
              <w:t>invăța</w:t>
            </w:r>
            <w:proofErr w:type="spellEnd"/>
            <w:r w:rsidRPr="00A92949">
              <w:rPr>
                <w:rFonts w:ascii="Times New Roman" w:eastAsia="Times New Roman" w:hAnsi="Times New Roman" w:cs="Times New Roman"/>
                <w:kern w:val="0"/>
                <w:lang w:val="ro-RO"/>
                <w14:ligatures w14:val="none"/>
              </w:rPr>
              <w:t xml:space="preserve"> si vor aplica tehnicile de organizare logică a informației într-o prezentare orală.</w:t>
            </w:r>
          </w:p>
        </w:tc>
      </w:tr>
      <w:tr w:rsidR="00100DC3" w:rsidRPr="00100DC3" w14:paraId="1D364ABE" w14:textId="77777777">
        <w:trPr>
          <w:cantSplit/>
          <w:trHeight w:val="1775"/>
        </w:trPr>
        <w:tc>
          <w:tcPr>
            <w:tcW w:w="1008" w:type="dxa"/>
            <w:tcBorders>
              <w:top w:val="single" w:sz="4" w:space="0" w:color="auto"/>
              <w:left w:val="single" w:sz="4" w:space="0" w:color="auto"/>
              <w:bottom w:val="single" w:sz="4" w:space="0" w:color="auto"/>
              <w:right w:val="single" w:sz="4" w:space="0" w:color="auto"/>
            </w:tcBorders>
            <w:textDirection w:val="btLr"/>
            <w:vAlign w:val="center"/>
            <w:hideMark/>
          </w:tcPr>
          <w:p w14:paraId="2FBB7D17" w14:textId="77777777" w:rsidR="00100DC3" w:rsidRPr="00100DC3" w:rsidRDefault="00100DC3" w:rsidP="00100DC3">
            <w:pPr>
              <w:spacing w:after="0" w:line="240" w:lineRule="auto"/>
              <w:jc w:val="center"/>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Abilități</w:t>
            </w:r>
          </w:p>
        </w:tc>
        <w:tc>
          <w:tcPr>
            <w:tcW w:w="9674" w:type="dxa"/>
            <w:tcBorders>
              <w:top w:val="single" w:sz="4" w:space="0" w:color="auto"/>
              <w:left w:val="single" w:sz="4" w:space="0" w:color="auto"/>
              <w:bottom w:val="single" w:sz="4" w:space="0" w:color="auto"/>
              <w:right w:val="single" w:sz="4" w:space="0" w:color="auto"/>
            </w:tcBorders>
            <w:hideMark/>
          </w:tcPr>
          <w:p w14:paraId="452A74ED" w14:textId="77777777" w:rsidR="00A92949" w:rsidRPr="00A92949" w:rsidRDefault="00A92949" w:rsidP="00A92949">
            <w:pPr>
              <w:overflowPunct w:val="0"/>
              <w:autoSpaceDE w:val="0"/>
              <w:autoSpaceDN w:val="0"/>
              <w:adjustRightInd w:val="0"/>
              <w:spacing w:after="0" w:line="276" w:lineRule="auto"/>
              <w:jc w:val="both"/>
              <w:rPr>
                <w:rFonts w:ascii="Times New Roman" w:eastAsia="Times New Roman" w:hAnsi="Times New Roman" w:cs="Times New Roman"/>
                <w:kern w:val="0"/>
                <w:lang w:val="ro-RO"/>
                <w14:ligatures w14:val="none"/>
              </w:rPr>
            </w:pPr>
            <w:r w:rsidRPr="00A92949">
              <w:rPr>
                <w:rFonts w:ascii="Times New Roman" w:eastAsia="Times New Roman" w:hAnsi="Times New Roman" w:cs="Times New Roman"/>
                <w:kern w:val="0"/>
                <w:lang w:val="ro-RO"/>
                <w14:ligatures w14:val="none"/>
              </w:rPr>
              <w:t xml:space="preserve">• Dezvoltarea deprinderilor de scriere academica, de redactare a unui CV </w:t>
            </w:r>
            <w:proofErr w:type="spellStart"/>
            <w:r w:rsidRPr="00A92949">
              <w:rPr>
                <w:rFonts w:ascii="Times New Roman" w:eastAsia="Times New Roman" w:hAnsi="Times New Roman" w:cs="Times New Roman"/>
                <w:kern w:val="0"/>
                <w:lang w:val="ro-RO"/>
                <w14:ligatures w14:val="none"/>
              </w:rPr>
              <w:t>şi</w:t>
            </w:r>
            <w:proofErr w:type="spellEnd"/>
            <w:r w:rsidRPr="00A92949">
              <w:rPr>
                <w:rFonts w:ascii="Times New Roman" w:eastAsia="Times New Roman" w:hAnsi="Times New Roman" w:cs="Times New Roman"/>
                <w:kern w:val="0"/>
                <w:lang w:val="ro-RO"/>
                <w14:ligatures w14:val="none"/>
              </w:rPr>
              <w:t xml:space="preserve"> a unei scrisori de intenție în vederea aplicării pentru o slujbă </w:t>
            </w:r>
          </w:p>
          <w:p w14:paraId="08D48696" w14:textId="77777777" w:rsidR="00A92949" w:rsidRPr="00A92949" w:rsidRDefault="00A92949" w:rsidP="00A92949">
            <w:pPr>
              <w:overflowPunct w:val="0"/>
              <w:autoSpaceDE w:val="0"/>
              <w:autoSpaceDN w:val="0"/>
              <w:adjustRightInd w:val="0"/>
              <w:spacing w:after="0" w:line="276" w:lineRule="auto"/>
              <w:jc w:val="both"/>
              <w:rPr>
                <w:rFonts w:ascii="Times New Roman" w:eastAsia="Times New Roman" w:hAnsi="Times New Roman" w:cs="Times New Roman"/>
                <w:kern w:val="0"/>
                <w:lang w:val="fr-FR"/>
                <w14:ligatures w14:val="none"/>
              </w:rPr>
            </w:pPr>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Dezvoltarea</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capacității</w:t>
            </w:r>
            <w:proofErr w:type="spellEnd"/>
            <w:r w:rsidRPr="00A92949">
              <w:rPr>
                <w:rFonts w:ascii="Times New Roman" w:eastAsia="Times New Roman" w:hAnsi="Times New Roman" w:cs="Times New Roman"/>
                <w:kern w:val="0"/>
                <w:lang w:val="fr-FR"/>
                <w14:ligatures w14:val="none"/>
              </w:rPr>
              <w:t xml:space="preserve"> </w:t>
            </w:r>
            <w:proofErr w:type="gramStart"/>
            <w:r w:rsidRPr="00A92949">
              <w:rPr>
                <w:rFonts w:ascii="Times New Roman" w:eastAsia="Times New Roman" w:hAnsi="Times New Roman" w:cs="Times New Roman"/>
                <w:kern w:val="0"/>
                <w:lang w:val="fr-FR"/>
                <w14:ligatures w14:val="none"/>
              </w:rPr>
              <w:t>de a</w:t>
            </w:r>
            <w:proofErr w:type="gram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susține</w:t>
            </w:r>
            <w:proofErr w:type="spellEnd"/>
            <w:r w:rsidRPr="00A92949">
              <w:rPr>
                <w:rFonts w:ascii="Times New Roman" w:eastAsia="Times New Roman" w:hAnsi="Times New Roman" w:cs="Times New Roman"/>
                <w:kern w:val="0"/>
                <w:lang w:val="fr-FR"/>
                <w14:ligatures w14:val="none"/>
              </w:rPr>
              <w:t xml:space="preserve"> un </w:t>
            </w:r>
            <w:proofErr w:type="spellStart"/>
            <w:r w:rsidRPr="00A92949">
              <w:rPr>
                <w:rFonts w:ascii="Times New Roman" w:eastAsia="Times New Roman" w:hAnsi="Times New Roman" w:cs="Times New Roman"/>
                <w:kern w:val="0"/>
                <w:lang w:val="fr-FR"/>
                <w14:ligatures w14:val="none"/>
              </w:rPr>
              <w:t>interviu</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prin</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familiarizarea</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cu</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contextul</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uzanțele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vocabularul</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şi</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registrul</w:t>
            </w:r>
            <w:proofErr w:type="spellEnd"/>
            <w:r w:rsidRPr="00A92949">
              <w:rPr>
                <w:rFonts w:ascii="Times New Roman" w:eastAsia="Times New Roman" w:hAnsi="Times New Roman" w:cs="Times New Roman"/>
                <w:kern w:val="0"/>
                <w:lang w:val="fr-FR"/>
                <w14:ligatures w14:val="none"/>
              </w:rPr>
              <w:t xml:space="preserve"> de </w:t>
            </w:r>
            <w:proofErr w:type="spellStart"/>
            <w:r w:rsidRPr="00A92949">
              <w:rPr>
                <w:rFonts w:ascii="Times New Roman" w:eastAsia="Times New Roman" w:hAnsi="Times New Roman" w:cs="Times New Roman"/>
                <w:kern w:val="0"/>
                <w:lang w:val="fr-FR"/>
                <w14:ligatures w14:val="none"/>
              </w:rPr>
              <w:t>formalitate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specifice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acestei</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etape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din</w:t>
            </w:r>
            <w:proofErr w:type="spellEnd"/>
            <w:r w:rsidRPr="00A92949">
              <w:rPr>
                <w:rFonts w:ascii="Times New Roman" w:eastAsia="Times New Roman" w:hAnsi="Times New Roman" w:cs="Times New Roman"/>
                <w:kern w:val="0"/>
                <w:lang w:val="fr-FR"/>
                <w14:ligatures w14:val="none"/>
              </w:rPr>
              <w:t xml:space="preserve"> cariera </w:t>
            </w:r>
            <w:proofErr w:type="spellStart"/>
            <w:r w:rsidRPr="00A92949">
              <w:rPr>
                <w:rFonts w:ascii="Times New Roman" w:eastAsia="Times New Roman" w:hAnsi="Times New Roman" w:cs="Times New Roman"/>
                <w:kern w:val="0"/>
                <w:lang w:val="fr-FR"/>
                <w14:ligatures w14:val="none"/>
              </w:rPr>
              <w:t>profesională</w:t>
            </w:r>
            <w:proofErr w:type="spellEnd"/>
          </w:p>
          <w:p w14:paraId="5C3BDDD7" w14:textId="77777777" w:rsidR="00A92949" w:rsidRPr="00A92949" w:rsidRDefault="00A92949" w:rsidP="00A92949">
            <w:pPr>
              <w:overflowPunct w:val="0"/>
              <w:autoSpaceDE w:val="0"/>
              <w:autoSpaceDN w:val="0"/>
              <w:adjustRightInd w:val="0"/>
              <w:spacing w:after="0" w:line="276" w:lineRule="auto"/>
              <w:jc w:val="both"/>
              <w:rPr>
                <w:rFonts w:ascii="Times New Roman" w:eastAsia="Times New Roman" w:hAnsi="Times New Roman" w:cs="Times New Roman"/>
                <w:kern w:val="0"/>
                <w:lang w:val="fr-FR"/>
                <w14:ligatures w14:val="none"/>
              </w:rPr>
            </w:pPr>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Dezvoltarea</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deprinderilor</w:t>
            </w:r>
            <w:proofErr w:type="spellEnd"/>
            <w:r w:rsidRPr="00A92949">
              <w:rPr>
                <w:rFonts w:ascii="Times New Roman" w:eastAsia="Times New Roman" w:hAnsi="Times New Roman" w:cs="Times New Roman"/>
                <w:kern w:val="0"/>
                <w:lang w:val="fr-FR"/>
                <w14:ligatures w14:val="none"/>
              </w:rPr>
              <w:t xml:space="preserve"> de </w:t>
            </w:r>
            <w:proofErr w:type="spellStart"/>
            <w:r w:rsidRPr="00A92949">
              <w:rPr>
                <w:rFonts w:ascii="Times New Roman" w:eastAsia="Times New Roman" w:hAnsi="Times New Roman" w:cs="Times New Roman"/>
                <w:kern w:val="0"/>
                <w:lang w:val="fr-FR"/>
                <w14:ligatures w14:val="none"/>
              </w:rPr>
              <w:t>structurare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şi</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prezentare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orală</w:t>
            </w:r>
            <w:proofErr w:type="spellEnd"/>
            <w:r w:rsidRPr="00A92949">
              <w:rPr>
                <w:rFonts w:ascii="Times New Roman" w:eastAsia="Times New Roman" w:hAnsi="Times New Roman" w:cs="Times New Roman"/>
                <w:kern w:val="0"/>
                <w:lang w:val="fr-FR"/>
                <w14:ligatures w14:val="none"/>
              </w:rPr>
              <w:t xml:space="preserve"> a </w:t>
            </w:r>
            <w:proofErr w:type="spellStart"/>
            <w:r w:rsidRPr="00A92949">
              <w:rPr>
                <w:rFonts w:ascii="Times New Roman" w:eastAsia="Times New Roman" w:hAnsi="Times New Roman" w:cs="Times New Roman"/>
                <w:kern w:val="0"/>
                <w:lang w:val="fr-FR"/>
                <w14:ligatures w14:val="none"/>
              </w:rPr>
              <w:t>conținutului</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unui</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proiect</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pe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teme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profesionale</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din</w:t>
            </w:r>
            <w:proofErr w:type="spellEnd"/>
            <w:r w:rsidRPr="00A92949">
              <w:rPr>
                <w:rFonts w:ascii="Times New Roman" w:eastAsia="Times New Roman" w:hAnsi="Times New Roman" w:cs="Times New Roman"/>
                <w:kern w:val="0"/>
                <w:lang w:val="fr-FR"/>
                <w14:ligatures w14:val="none"/>
              </w:rPr>
              <w:t xml:space="preserve"> </w:t>
            </w:r>
            <w:proofErr w:type="spellStart"/>
            <w:r w:rsidRPr="00A92949">
              <w:rPr>
                <w:rFonts w:ascii="Times New Roman" w:eastAsia="Times New Roman" w:hAnsi="Times New Roman" w:cs="Times New Roman"/>
                <w:kern w:val="0"/>
                <w:lang w:val="fr-FR"/>
                <w14:ligatures w14:val="none"/>
              </w:rPr>
              <w:t>domeniul</w:t>
            </w:r>
            <w:proofErr w:type="spellEnd"/>
            <w:r w:rsidRPr="00A92949">
              <w:rPr>
                <w:rFonts w:ascii="Times New Roman" w:eastAsia="Times New Roman" w:hAnsi="Times New Roman" w:cs="Times New Roman"/>
                <w:kern w:val="0"/>
                <w:lang w:val="fr-FR"/>
                <w14:ligatures w14:val="none"/>
              </w:rPr>
              <w:t xml:space="preserve"> de </w:t>
            </w:r>
            <w:proofErr w:type="spellStart"/>
            <w:r w:rsidRPr="00A92949">
              <w:rPr>
                <w:rFonts w:ascii="Times New Roman" w:eastAsia="Times New Roman" w:hAnsi="Times New Roman" w:cs="Times New Roman"/>
                <w:kern w:val="0"/>
                <w:lang w:val="fr-FR"/>
                <w14:ligatures w14:val="none"/>
              </w:rPr>
              <w:t>specialitate</w:t>
            </w:r>
            <w:proofErr w:type="spellEnd"/>
          </w:p>
          <w:p w14:paraId="6B970F63" w14:textId="7FBA6787" w:rsidR="00100DC3" w:rsidRPr="00100DC3" w:rsidRDefault="00A92949" w:rsidP="00A92949">
            <w:pPr>
              <w:overflowPunct w:val="0"/>
              <w:autoSpaceDE w:val="0"/>
              <w:autoSpaceDN w:val="0"/>
              <w:adjustRightInd w:val="0"/>
              <w:spacing w:after="0" w:line="276" w:lineRule="auto"/>
              <w:jc w:val="both"/>
              <w:rPr>
                <w:rFonts w:ascii="Times New Roman" w:eastAsia="Times New Roman" w:hAnsi="Times New Roman" w:cs="Times New Roman"/>
                <w:kern w:val="0"/>
                <w:highlight w:val="yellow"/>
                <w:lang w:val="en-GB"/>
                <w14:ligatures w14:val="none"/>
              </w:rPr>
            </w:pPr>
            <w:r w:rsidRPr="00A92949">
              <w:rPr>
                <w:rFonts w:ascii="Times New Roman" w:eastAsia="Times New Roman" w:hAnsi="Times New Roman" w:cs="Times New Roman"/>
                <w:kern w:val="0"/>
                <w:lang w:val="en-GB"/>
                <w14:ligatures w14:val="none"/>
              </w:rPr>
              <w:t xml:space="preserve">• </w:t>
            </w:r>
            <w:proofErr w:type="spellStart"/>
            <w:r w:rsidRPr="00A92949">
              <w:rPr>
                <w:rFonts w:ascii="Times New Roman" w:eastAsia="Times New Roman" w:hAnsi="Times New Roman" w:cs="Times New Roman"/>
                <w:kern w:val="0"/>
                <w:lang w:val="en-GB"/>
                <w14:ligatures w14:val="none"/>
              </w:rPr>
              <w:t>Capacitatea</w:t>
            </w:r>
            <w:proofErr w:type="spellEnd"/>
            <w:r w:rsidRPr="00A92949">
              <w:rPr>
                <w:rFonts w:ascii="Times New Roman" w:eastAsia="Times New Roman" w:hAnsi="Times New Roman" w:cs="Times New Roman"/>
                <w:kern w:val="0"/>
                <w:lang w:val="en-GB"/>
                <w14:ligatures w14:val="none"/>
              </w:rPr>
              <w:t xml:space="preserve"> </w:t>
            </w:r>
            <w:proofErr w:type="spellStart"/>
            <w:r w:rsidRPr="00A92949">
              <w:rPr>
                <w:rFonts w:ascii="Times New Roman" w:eastAsia="Times New Roman" w:hAnsi="Times New Roman" w:cs="Times New Roman"/>
                <w:kern w:val="0"/>
                <w:lang w:val="en-GB"/>
                <w14:ligatures w14:val="none"/>
              </w:rPr>
              <w:t>studenților</w:t>
            </w:r>
            <w:proofErr w:type="spellEnd"/>
            <w:r w:rsidRPr="00A92949">
              <w:rPr>
                <w:rFonts w:ascii="Times New Roman" w:eastAsia="Times New Roman" w:hAnsi="Times New Roman" w:cs="Times New Roman"/>
                <w:kern w:val="0"/>
                <w:lang w:val="en-GB"/>
                <w14:ligatures w14:val="none"/>
              </w:rPr>
              <w:t xml:space="preserve"> de a </w:t>
            </w:r>
            <w:proofErr w:type="spellStart"/>
            <w:r w:rsidRPr="00A92949">
              <w:rPr>
                <w:rFonts w:ascii="Times New Roman" w:eastAsia="Times New Roman" w:hAnsi="Times New Roman" w:cs="Times New Roman"/>
                <w:kern w:val="0"/>
                <w:lang w:val="en-GB"/>
                <w14:ligatures w14:val="none"/>
              </w:rPr>
              <w:t>lucra</w:t>
            </w:r>
            <w:proofErr w:type="spellEnd"/>
            <w:r w:rsidRPr="00A92949">
              <w:rPr>
                <w:rFonts w:ascii="Times New Roman" w:eastAsia="Times New Roman" w:hAnsi="Times New Roman" w:cs="Times New Roman"/>
                <w:kern w:val="0"/>
                <w:lang w:val="en-GB"/>
                <w14:ligatures w14:val="none"/>
              </w:rPr>
              <w:t xml:space="preserve"> </w:t>
            </w:r>
            <w:proofErr w:type="spellStart"/>
            <w:r w:rsidRPr="00A92949">
              <w:rPr>
                <w:rFonts w:ascii="Times New Roman" w:eastAsia="Times New Roman" w:hAnsi="Times New Roman" w:cs="Times New Roman"/>
                <w:kern w:val="0"/>
                <w:lang w:val="en-GB"/>
                <w14:ligatures w14:val="none"/>
              </w:rPr>
              <w:t>productiv</w:t>
            </w:r>
            <w:proofErr w:type="spellEnd"/>
            <w:r w:rsidRPr="00A92949">
              <w:rPr>
                <w:rFonts w:ascii="Times New Roman" w:eastAsia="Times New Roman" w:hAnsi="Times New Roman" w:cs="Times New Roman"/>
                <w:kern w:val="0"/>
                <w:lang w:val="en-GB"/>
                <w14:ligatures w14:val="none"/>
              </w:rPr>
              <w:t xml:space="preserve"> </w:t>
            </w:r>
            <w:proofErr w:type="spellStart"/>
            <w:r w:rsidRPr="00A92949">
              <w:rPr>
                <w:rFonts w:ascii="Times New Roman" w:eastAsia="Times New Roman" w:hAnsi="Times New Roman" w:cs="Times New Roman"/>
                <w:kern w:val="0"/>
                <w:lang w:val="en-GB"/>
                <w14:ligatures w14:val="none"/>
              </w:rPr>
              <w:t>în</w:t>
            </w:r>
            <w:proofErr w:type="spellEnd"/>
            <w:r w:rsidRPr="00A92949">
              <w:rPr>
                <w:rFonts w:ascii="Times New Roman" w:eastAsia="Times New Roman" w:hAnsi="Times New Roman" w:cs="Times New Roman"/>
                <w:kern w:val="0"/>
                <w:lang w:val="en-GB"/>
                <w14:ligatures w14:val="none"/>
              </w:rPr>
              <w:t xml:space="preserve"> </w:t>
            </w:r>
            <w:proofErr w:type="spellStart"/>
            <w:r w:rsidRPr="00A92949">
              <w:rPr>
                <w:rFonts w:ascii="Times New Roman" w:eastAsia="Times New Roman" w:hAnsi="Times New Roman" w:cs="Times New Roman"/>
                <w:kern w:val="0"/>
                <w:lang w:val="en-GB"/>
                <w14:ligatures w14:val="none"/>
              </w:rPr>
              <w:t>echipă</w:t>
            </w:r>
            <w:proofErr w:type="spellEnd"/>
          </w:p>
        </w:tc>
      </w:tr>
      <w:tr w:rsidR="00100DC3" w:rsidRPr="00100DC3" w14:paraId="3F7CEA39" w14:textId="77777777">
        <w:trPr>
          <w:cantSplit/>
          <w:trHeight w:val="2329"/>
        </w:trPr>
        <w:tc>
          <w:tcPr>
            <w:tcW w:w="1008" w:type="dxa"/>
            <w:tcBorders>
              <w:top w:val="single" w:sz="4" w:space="0" w:color="auto"/>
              <w:left w:val="single" w:sz="4" w:space="0" w:color="auto"/>
              <w:bottom w:val="single" w:sz="4" w:space="0" w:color="auto"/>
              <w:right w:val="single" w:sz="4" w:space="0" w:color="auto"/>
            </w:tcBorders>
            <w:textDirection w:val="btLr"/>
            <w:vAlign w:val="center"/>
            <w:hideMark/>
          </w:tcPr>
          <w:p w14:paraId="46DE2594" w14:textId="77777777" w:rsidR="00100DC3" w:rsidRPr="00100DC3" w:rsidRDefault="00100DC3" w:rsidP="00100DC3">
            <w:pPr>
              <w:spacing w:after="0" w:line="240" w:lineRule="auto"/>
              <w:jc w:val="center"/>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lastRenderedPageBreak/>
              <w:t>Responsabilitate și autonomie</w:t>
            </w:r>
          </w:p>
        </w:tc>
        <w:tc>
          <w:tcPr>
            <w:tcW w:w="9674" w:type="dxa"/>
            <w:tcBorders>
              <w:top w:val="single" w:sz="4" w:space="0" w:color="auto"/>
              <w:left w:val="single" w:sz="4" w:space="0" w:color="auto"/>
              <w:bottom w:val="single" w:sz="4" w:space="0" w:color="auto"/>
              <w:right w:val="single" w:sz="4" w:space="0" w:color="auto"/>
            </w:tcBorders>
            <w:hideMark/>
          </w:tcPr>
          <w:p w14:paraId="53546E57"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 xml:space="preserve">Studenții vor putea identifica, descrie </w:t>
            </w:r>
            <w:proofErr w:type="spellStart"/>
            <w:r w:rsidRPr="00100DC3">
              <w:rPr>
                <w:rFonts w:ascii="Times New Roman" w:eastAsia="Times New Roman" w:hAnsi="Times New Roman" w:cs="Times New Roman"/>
                <w:color w:val="000000"/>
                <w:kern w:val="0"/>
                <w:lang w:val="ro-RO"/>
                <w14:ligatures w14:val="none"/>
              </w:rPr>
              <w:t>şi</w:t>
            </w:r>
            <w:proofErr w:type="spellEnd"/>
            <w:r w:rsidRPr="00100DC3">
              <w:rPr>
                <w:rFonts w:ascii="Times New Roman" w:eastAsia="Times New Roman" w:hAnsi="Times New Roman" w:cs="Times New Roman"/>
                <w:color w:val="000000"/>
                <w:kern w:val="0"/>
                <w:lang w:val="ro-RO"/>
                <w14:ligatures w14:val="none"/>
              </w:rPr>
              <w:t xml:space="preserve"> derula procese din managementul proiectelor, vor prelua diferite roluri în echipă </w:t>
            </w:r>
            <w:proofErr w:type="spellStart"/>
            <w:r w:rsidRPr="00100DC3">
              <w:rPr>
                <w:rFonts w:ascii="Times New Roman" w:eastAsia="Times New Roman" w:hAnsi="Times New Roman" w:cs="Times New Roman"/>
                <w:color w:val="000000"/>
                <w:kern w:val="0"/>
                <w:lang w:val="ro-RO"/>
                <w14:ligatures w14:val="none"/>
              </w:rPr>
              <w:t>şi</w:t>
            </w:r>
            <w:proofErr w:type="spellEnd"/>
            <w:r w:rsidRPr="00100DC3">
              <w:rPr>
                <w:rFonts w:ascii="Times New Roman" w:eastAsia="Times New Roman" w:hAnsi="Times New Roman" w:cs="Times New Roman"/>
                <w:color w:val="000000"/>
                <w:kern w:val="0"/>
                <w:lang w:val="ro-RO"/>
                <w14:ligatures w14:val="none"/>
              </w:rPr>
              <w:t xml:space="preserve"> vor descrie clar </w:t>
            </w:r>
            <w:proofErr w:type="spellStart"/>
            <w:r w:rsidRPr="00100DC3">
              <w:rPr>
                <w:rFonts w:ascii="Times New Roman" w:eastAsia="Times New Roman" w:hAnsi="Times New Roman" w:cs="Times New Roman"/>
                <w:color w:val="000000"/>
                <w:kern w:val="0"/>
                <w:lang w:val="ro-RO"/>
                <w14:ligatures w14:val="none"/>
              </w:rPr>
              <w:t>şi</w:t>
            </w:r>
            <w:proofErr w:type="spellEnd"/>
            <w:r w:rsidRPr="00100DC3">
              <w:rPr>
                <w:rFonts w:ascii="Times New Roman" w:eastAsia="Times New Roman" w:hAnsi="Times New Roman" w:cs="Times New Roman"/>
                <w:color w:val="000000"/>
                <w:kern w:val="0"/>
                <w:lang w:val="ro-RO"/>
                <w14:ligatures w14:val="none"/>
              </w:rPr>
              <w:t xml:space="preserve"> concis, verbal  </w:t>
            </w:r>
            <w:proofErr w:type="spellStart"/>
            <w:r w:rsidRPr="00100DC3">
              <w:rPr>
                <w:rFonts w:ascii="Times New Roman" w:eastAsia="Times New Roman" w:hAnsi="Times New Roman" w:cs="Times New Roman"/>
                <w:color w:val="000000"/>
                <w:kern w:val="0"/>
                <w:lang w:val="ro-RO"/>
                <w14:ligatures w14:val="none"/>
              </w:rPr>
              <w:t>şi</w:t>
            </w:r>
            <w:proofErr w:type="spellEnd"/>
            <w:r w:rsidRPr="00100DC3">
              <w:rPr>
                <w:rFonts w:ascii="Times New Roman" w:eastAsia="Times New Roman" w:hAnsi="Times New Roman" w:cs="Times New Roman"/>
                <w:color w:val="000000"/>
                <w:kern w:val="0"/>
                <w:lang w:val="ro-RO"/>
                <w14:ligatures w14:val="none"/>
              </w:rPr>
              <w:t xml:space="preserve"> în scris, într-o limbă de </w:t>
            </w:r>
            <w:proofErr w:type="spellStart"/>
            <w:r w:rsidRPr="00100DC3">
              <w:rPr>
                <w:rFonts w:ascii="Times New Roman" w:eastAsia="Times New Roman" w:hAnsi="Times New Roman" w:cs="Times New Roman"/>
                <w:color w:val="000000"/>
                <w:kern w:val="0"/>
                <w:lang w:val="ro-RO"/>
                <w14:ligatures w14:val="none"/>
              </w:rPr>
              <w:t>circulaţie</w:t>
            </w:r>
            <w:proofErr w:type="spellEnd"/>
            <w:r w:rsidRPr="00100DC3">
              <w:rPr>
                <w:rFonts w:ascii="Times New Roman" w:eastAsia="Times New Roman" w:hAnsi="Times New Roman" w:cs="Times New Roman"/>
                <w:color w:val="000000"/>
                <w:kern w:val="0"/>
                <w:lang w:val="ro-RO"/>
                <w14:ligatures w14:val="none"/>
              </w:rPr>
              <w:t xml:space="preserve"> </w:t>
            </w:r>
            <w:proofErr w:type="spellStart"/>
            <w:r w:rsidRPr="00100DC3">
              <w:rPr>
                <w:rFonts w:ascii="Times New Roman" w:eastAsia="Times New Roman" w:hAnsi="Times New Roman" w:cs="Times New Roman"/>
                <w:color w:val="000000"/>
                <w:kern w:val="0"/>
                <w:lang w:val="ro-RO"/>
                <w14:ligatures w14:val="none"/>
              </w:rPr>
              <w:t>internaţională</w:t>
            </w:r>
            <w:proofErr w:type="spellEnd"/>
            <w:r w:rsidRPr="00100DC3">
              <w:rPr>
                <w:rFonts w:ascii="Times New Roman" w:eastAsia="Times New Roman" w:hAnsi="Times New Roman" w:cs="Times New Roman"/>
                <w:color w:val="000000"/>
                <w:kern w:val="0"/>
                <w:lang w:val="ro-RO"/>
                <w14:ligatures w14:val="none"/>
              </w:rPr>
              <w:t>, rezultatele din domeniul de activitate.</w:t>
            </w:r>
          </w:p>
          <w:p w14:paraId="6919D5B2"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 xml:space="preserve">Studenții vor identifica rolurile si </w:t>
            </w:r>
            <w:proofErr w:type="spellStart"/>
            <w:r w:rsidRPr="00100DC3">
              <w:rPr>
                <w:rFonts w:ascii="Times New Roman" w:eastAsia="Times New Roman" w:hAnsi="Times New Roman" w:cs="Times New Roman"/>
                <w:color w:val="000000"/>
                <w:kern w:val="0"/>
                <w:lang w:val="ro-RO"/>
                <w14:ligatures w14:val="none"/>
              </w:rPr>
              <w:t>responsabilitatile</w:t>
            </w:r>
            <w:proofErr w:type="spellEnd"/>
            <w:r w:rsidRPr="00100DC3">
              <w:rPr>
                <w:rFonts w:ascii="Times New Roman" w:eastAsia="Times New Roman" w:hAnsi="Times New Roman" w:cs="Times New Roman"/>
                <w:color w:val="000000"/>
                <w:kern w:val="0"/>
                <w:lang w:val="ro-RO"/>
                <w14:ligatures w14:val="none"/>
              </w:rPr>
              <w:t xml:space="preserve"> </w:t>
            </w:r>
            <w:proofErr w:type="spellStart"/>
            <w:r w:rsidRPr="00100DC3">
              <w:rPr>
                <w:rFonts w:ascii="Times New Roman" w:eastAsia="Times New Roman" w:hAnsi="Times New Roman" w:cs="Times New Roman"/>
                <w:color w:val="000000"/>
                <w:kern w:val="0"/>
                <w:lang w:val="ro-RO"/>
                <w14:ligatures w14:val="none"/>
              </w:rPr>
              <w:t>intr-o</w:t>
            </w:r>
            <w:proofErr w:type="spellEnd"/>
            <w:r w:rsidRPr="00100DC3">
              <w:rPr>
                <w:rFonts w:ascii="Times New Roman" w:eastAsia="Times New Roman" w:hAnsi="Times New Roman" w:cs="Times New Roman"/>
                <w:color w:val="000000"/>
                <w:kern w:val="0"/>
                <w:lang w:val="ro-RO"/>
                <w14:ligatures w14:val="none"/>
              </w:rPr>
              <w:t xml:space="preserve"> echipa, vor putea lua decizii si atribui sarcini, cu aplicarea de tehnici de </w:t>
            </w:r>
            <w:proofErr w:type="spellStart"/>
            <w:r w:rsidRPr="00100DC3">
              <w:rPr>
                <w:rFonts w:ascii="Times New Roman" w:eastAsia="Times New Roman" w:hAnsi="Times New Roman" w:cs="Times New Roman"/>
                <w:color w:val="000000"/>
                <w:kern w:val="0"/>
                <w:lang w:val="ro-RO"/>
                <w14:ligatures w14:val="none"/>
              </w:rPr>
              <w:t>relationare</w:t>
            </w:r>
            <w:proofErr w:type="spellEnd"/>
            <w:r w:rsidRPr="00100DC3">
              <w:rPr>
                <w:rFonts w:ascii="Times New Roman" w:eastAsia="Times New Roman" w:hAnsi="Times New Roman" w:cs="Times New Roman"/>
                <w:color w:val="000000"/>
                <w:kern w:val="0"/>
                <w:lang w:val="ro-RO"/>
                <w14:ligatures w14:val="none"/>
              </w:rPr>
              <w:t xml:space="preserve"> si munca eficientă în cadrul echipei</w:t>
            </w:r>
          </w:p>
          <w:p w14:paraId="1F28028E"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Studenții vor identifica oportunități de formare continuă și vor putea valorifica eficient  resursele și tehnicile de învățare pentru propria dezvoltare</w:t>
            </w:r>
          </w:p>
          <w:p w14:paraId="5CF6C2D9"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 xml:space="preserve">Studenții își vor demonstra spiritul de </w:t>
            </w:r>
            <w:proofErr w:type="spellStart"/>
            <w:r w:rsidRPr="00100DC3">
              <w:rPr>
                <w:rFonts w:ascii="Times New Roman" w:eastAsia="Times New Roman" w:hAnsi="Times New Roman" w:cs="Times New Roman"/>
                <w:color w:val="000000"/>
                <w:kern w:val="0"/>
                <w:lang w:val="ro-RO"/>
                <w14:ligatures w14:val="none"/>
              </w:rPr>
              <w:t>iniţiativă</w:t>
            </w:r>
            <w:proofErr w:type="spellEnd"/>
            <w:r w:rsidRPr="00100DC3">
              <w:rPr>
                <w:rFonts w:ascii="Times New Roman" w:eastAsia="Times New Roman" w:hAnsi="Times New Roman" w:cs="Times New Roman"/>
                <w:color w:val="000000"/>
                <w:kern w:val="0"/>
                <w:lang w:val="ro-RO"/>
                <w14:ligatures w14:val="none"/>
              </w:rPr>
              <w:t xml:space="preserve"> </w:t>
            </w:r>
            <w:proofErr w:type="spellStart"/>
            <w:r w:rsidRPr="00100DC3">
              <w:rPr>
                <w:rFonts w:ascii="Times New Roman" w:eastAsia="Times New Roman" w:hAnsi="Times New Roman" w:cs="Times New Roman"/>
                <w:color w:val="000000"/>
                <w:kern w:val="0"/>
                <w:lang w:val="ro-RO"/>
                <w14:ligatures w14:val="none"/>
              </w:rPr>
              <w:t>şi</w:t>
            </w:r>
            <w:proofErr w:type="spellEnd"/>
            <w:r w:rsidRPr="00100DC3">
              <w:rPr>
                <w:rFonts w:ascii="Times New Roman" w:eastAsia="Times New Roman" w:hAnsi="Times New Roman" w:cs="Times New Roman"/>
                <w:color w:val="000000"/>
                <w:kern w:val="0"/>
                <w:lang w:val="ro-RO"/>
                <w14:ligatures w14:val="none"/>
              </w:rPr>
              <w:t xml:space="preserve"> </w:t>
            </w:r>
            <w:proofErr w:type="spellStart"/>
            <w:r w:rsidRPr="00100DC3">
              <w:rPr>
                <w:rFonts w:ascii="Times New Roman" w:eastAsia="Times New Roman" w:hAnsi="Times New Roman" w:cs="Times New Roman"/>
                <w:color w:val="000000"/>
                <w:kern w:val="0"/>
                <w:lang w:val="ro-RO"/>
                <w14:ligatures w14:val="none"/>
              </w:rPr>
              <w:t>acţiune</w:t>
            </w:r>
            <w:proofErr w:type="spellEnd"/>
            <w:r w:rsidRPr="00100DC3">
              <w:rPr>
                <w:rFonts w:ascii="Times New Roman" w:eastAsia="Times New Roman" w:hAnsi="Times New Roman" w:cs="Times New Roman"/>
                <w:color w:val="000000"/>
                <w:kern w:val="0"/>
                <w:lang w:val="ro-RO"/>
                <w14:ligatures w14:val="none"/>
              </w:rPr>
              <w:t xml:space="preserve"> pentru actualizarea </w:t>
            </w:r>
            <w:proofErr w:type="spellStart"/>
            <w:r w:rsidRPr="00100DC3">
              <w:rPr>
                <w:rFonts w:ascii="Times New Roman" w:eastAsia="Times New Roman" w:hAnsi="Times New Roman" w:cs="Times New Roman"/>
                <w:color w:val="000000"/>
                <w:kern w:val="0"/>
                <w:lang w:val="ro-RO"/>
                <w14:ligatures w14:val="none"/>
              </w:rPr>
              <w:t>cunoştinţelor</w:t>
            </w:r>
            <w:proofErr w:type="spellEnd"/>
            <w:r w:rsidRPr="00100DC3">
              <w:rPr>
                <w:rFonts w:ascii="Times New Roman" w:eastAsia="Times New Roman" w:hAnsi="Times New Roman" w:cs="Times New Roman"/>
                <w:color w:val="000000"/>
                <w:kern w:val="0"/>
                <w:lang w:val="ro-RO"/>
                <w14:ligatures w14:val="none"/>
              </w:rPr>
              <w:t xml:space="preserve"> profesionale, economice și de cultură </w:t>
            </w:r>
            <w:proofErr w:type="spellStart"/>
            <w:r w:rsidRPr="00100DC3">
              <w:rPr>
                <w:rFonts w:ascii="Times New Roman" w:eastAsia="Times New Roman" w:hAnsi="Times New Roman" w:cs="Times New Roman"/>
                <w:color w:val="000000"/>
                <w:kern w:val="0"/>
                <w:lang w:val="ro-RO"/>
                <w14:ligatures w14:val="none"/>
              </w:rPr>
              <w:t>organizaţională</w:t>
            </w:r>
            <w:proofErr w:type="spellEnd"/>
            <w:r w:rsidRPr="00100DC3">
              <w:rPr>
                <w:rFonts w:ascii="Times New Roman" w:eastAsia="Times New Roman" w:hAnsi="Times New Roman" w:cs="Times New Roman"/>
                <w:color w:val="000000"/>
                <w:kern w:val="0"/>
                <w:lang w:val="ro-RO"/>
                <w14:ligatures w14:val="none"/>
              </w:rPr>
              <w:t>.</w:t>
            </w:r>
          </w:p>
          <w:p w14:paraId="019DE0B1"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 xml:space="preserve">Studenții vor selecta surse bibliografice potrivite și le vor analiza </w:t>
            </w:r>
          </w:p>
          <w:p w14:paraId="20C1A252" w14:textId="77777777" w:rsidR="00100DC3" w:rsidRPr="00100DC3" w:rsidRDefault="00100DC3" w:rsidP="00100DC3">
            <w:pPr>
              <w:widowControl w:val="0"/>
              <w:autoSpaceDE w:val="0"/>
              <w:autoSpaceDN w:val="0"/>
              <w:adjustRightInd w:val="0"/>
              <w:snapToGrid w:val="0"/>
              <w:spacing w:after="0" w:line="240" w:lineRule="auto"/>
              <w:rPr>
                <w:rFonts w:ascii="Times New Roman" w:eastAsia="Times New Roman" w:hAnsi="Times New Roman" w:cs="Times New Roman"/>
                <w:color w:val="000000"/>
                <w:kern w:val="0"/>
                <w:highlight w:val="yellow"/>
                <w:lang w:val="ro-RO"/>
                <w14:ligatures w14:val="none"/>
              </w:rPr>
            </w:pPr>
            <w:r w:rsidRPr="00100DC3">
              <w:rPr>
                <w:rFonts w:ascii="Times New Roman" w:eastAsia="Times New Roman" w:hAnsi="Times New Roman" w:cs="Times New Roman"/>
                <w:color w:val="000000"/>
                <w:kern w:val="0"/>
                <w:lang w:val="ro-RO"/>
                <w14:ligatures w14:val="none"/>
              </w:rPr>
              <w:t>•</w:t>
            </w:r>
            <w:r w:rsidRPr="00100DC3">
              <w:rPr>
                <w:rFonts w:ascii="Times New Roman" w:eastAsia="Times New Roman" w:hAnsi="Times New Roman" w:cs="Times New Roman"/>
                <w:color w:val="000000"/>
                <w:kern w:val="0"/>
                <w:lang w:val="ro-RO"/>
                <w14:ligatures w14:val="none"/>
              </w:rPr>
              <w:tab/>
              <w:t>Studenții vor respecta principiile de etică academică, citând corect sursele bibliografice utilizate.</w:t>
            </w:r>
          </w:p>
        </w:tc>
      </w:tr>
    </w:tbl>
    <w:p w14:paraId="36326828"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p>
    <w:p w14:paraId="46D2A7CA" w14:textId="77777777" w:rsidR="00100DC3" w:rsidRPr="00100DC3" w:rsidRDefault="00100DC3" w:rsidP="00100DC3">
      <w:pPr>
        <w:spacing w:after="200" w:line="240" w:lineRule="auto"/>
        <w:rPr>
          <w:rFonts w:ascii="Times New Roman" w:eastAsia="Times New Roman" w:hAnsi="Times New Roman" w:cs="Times New Roman"/>
          <w:bCs/>
          <w:i/>
          <w:color w:val="7F7F7F"/>
          <w:kern w:val="0"/>
          <w:lang w:val="ro-RO"/>
          <w14:ligatures w14:val="none"/>
        </w:rPr>
      </w:pPr>
      <w:r w:rsidRPr="00100DC3">
        <w:rPr>
          <w:rFonts w:ascii="Times New Roman" w:eastAsia="Times New Roman" w:hAnsi="Times New Roman" w:cs="Times New Roman"/>
          <w:b/>
          <w:bCs/>
          <w:kern w:val="0"/>
          <w:lang w:val="ro-RO"/>
          <w14:ligatures w14:val="none"/>
        </w:rPr>
        <w:t xml:space="preserve">8. Metode de predare </w:t>
      </w:r>
    </w:p>
    <w:p w14:paraId="1A7BC162"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Pornindu-se de analiza caracteristicilor de învățare ale studenților și de la nevoile lor specifice, procesul de predare va explora metode de predare atât expozitive (prelegerea, expunerea), cât și conversative-interactive.</w:t>
      </w:r>
    </w:p>
    <w:p w14:paraId="18B68DA4"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În activitatea de predare vor fi utilizate prelegeri, în baza unor prezentări Power Point sau diferite filmulețe care vor fi puse la dispoziția studenților. Prezentările utilizează imagini și scheme, astfel încât informațiile prezentate să fie ușor de înțeles și asimilat.</w:t>
      </w:r>
    </w:p>
    <w:p w14:paraId="2E649988"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Această disciplină acoperă informații și activități practice menite să-i sprijine pe studenți în eforturile de învățare și de dezvoltare a unor relații optime de colaborare și comunicare într-un climat favorabil învățării prin descoperire.</w:t>
      </w:r>
    </w:p>
    <w:p w14:paraId="6462BEC9"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Se va exersa abilitatea de lucru în echipă pentru rezolvarea diferitelor  sarcini de învățare.</w:t>
      </w:r>
    </w:p>
    <w:p w14:paraId="3B3E10B1"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Se utilizează </w:t>
      </w:r>
      <w:proofErr w:type="spellStart"/>
      <w:r w:rsidRPr="00100DC3">
        <w:rPr>
          <w:rFonts w:ascii="Times New Roman" w:eastAsia="Times New Roman" w:hAnsi="Times New Roman" w:cs="Times New Roman"/>
          <w:kern w:val="0"/>
          <w:lang w:val="ro-RO"/>
          <w14:ligatures w14:val="none"/>
        </w:rPr>
        <w:t>atat</w:t>
      </w:r>
      <w:proofErr w:type="spellEnd"/>
      <w:r w:rsidRPr="00100DC3">
        <w:rPr>
          <w:rFonts w:ascii="Times New Roman" w:eastAsia="Times New Roman" w:hAnsi="Times New Roman" w:cs="Times New Roman"/>
          <w:kern w:val="0"/>
          <w:lang w:val="ro-RO"/>
          <w14:ligatures w14:val="none"/>
        </w:rPr>
        <w:t xml:space="preserve"> lucrul individual cat și pe echipe, in formatul de lucru în perechi, în grup sau frontal cu toata clasa.</w:t>
      </w:r>
    </w:p>
    <w:p w14:paraId="571330D0"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Metodele tradiționale de input (explicația, discuția colectivă, lucrul cu manualul) sunt îmbinate cu metodele comunicaționale de tip tehnici cu suport audio/video, brainstorming, problematizare. Metodele de explorare directa (observație, studiu de caz) se îmbină cu metode de acțiune reală (exercițiul, activitățile creative) și simulată (jocurile de rol).</w:t>
      </w:r>
    </w:p>
    <w:p w14:paraId="16448597"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5DC5A627"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9. Conținuturi</w:t>
      </w:r>
    </w:p>
    <w:p w14:paraId="02841E22" w14:textId="77777777" w:rsidR="00100DC3" w:rsidRPr="00100DC3" w:rsidRDefault="00100DC3" w:rsidP="00100DC3">
      <w:pPr>
        <w:spacing w:after="0" w:line="240" w:lineRule="auto"/>
        <w:rPr>
          <w:rFonts w:ascii="Arial" w:eastAsia="Times New Roman" w:hAnsi="Arial" w:cs="Arial"/>
          <w:b/>
          <w:i/>
          <w:kern w:val="16"/>
          <w:lang w:val="ro-RO"/>
          <w14:ligatures w14:val="none"/>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8401"/>
        <w:gridCol w:w="857"/>
      </w:tblGrid>
      <w:tr w:rsidR="00100DC3" w:rsidRPr="00100DC3" w14:paraId="798A507D" w14:textId="77777777">
        <w:trPr>
          <w:jc w:val="center"/>
        </w:trPr>
        <w:tc>
          <w:tcPr>
            <w:tcW w:w="10527" w:type="dxa"/>
            <w:gridSpan w:val="3"/>
            <w:tcBorders>
              <w:top w:val="single" w:sz="4" w:space="0" w:color="auto"/>
              <w:left w:val="single" w:sz="4" w:space="0" w:color="auto"/>
              <w:bottom w:val="single" w:sz="4" w:space="0" w:color="auto"/>
              <w:right w:val="single" w:sz="4" w:space="0" w:color="auto"/>
            </w:tcBorders>
            <w:vAlign w:val="center"/>
            <w:hideMark/>
          </w:tcPr>
          <w:p w14:paraId="2184AA69" w14:textId="77777777" w:rsidR="00100DC3" w:rsidRPr="00100DC3" w:rsidRDefault="00100DC3" w:rsidP="00100DC3">
            <w:pPr>
              <w:spacing w:after="0" w:line="240" w:lineRule="auto"/>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CURS</w:t>
            </w:r>
          </w:p>
        </w:tc>
      </w:tr>
      <w:tr w:rsidR="00100DC3" w:rsidRPr="00100DC3" w14:paraId="6D22FEAC"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A3ED427"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Capitolul</w:t>
            </w:r>
          </w:p>
        </w:tc>
        <w:tc>
          <w:tcPr>
            <w:tcW w:w="8399" w:type="dxa"/>
            <w:tcBorders>
              <w:top w:val="single" w:sz="4" w:space="0" w:color="auto"/>
              <w:left w:val="single" w:sz="4" w:space="0" w:color="auto"/>
              <w:bottom w:val="single" w:sz="4" w:space="0" w:color="auto"/>
              <w:right w:val="single" w:sz="4" w:space="0" w:color="auto"/>
            </w:tcBorders>
            <w:vAlign w:val="center"/>
            <w:hideMark/>
          </w:tcPr>
          <w:p w14:paraId="675DC909"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Conținutul</w:t>
            </w:r>
          </w:p>
        </w:tc>
        <w:tc>
          <w:tcPr>
            <w:tcW w:w="857" w:type="dxa"/>
            <w:tcBorders>
              <w:top w:val="single" w:sz="4" w:space="0" w:color="auto"/>
              <w:left w:val="single" w:sz="4" w:space="0" w:color="auto"/>
              <w:bottom w:val="single" w:sz="4" w:space="0" w:color="auto"/>
              <w:right w:val="single" w:sz="4" w:space="0" w:color="auto"/>
            </w:tcBorders>
            <w:vAlign w:val="center"/>
            <w:hideMark/>
          </w:tcPr>
          <w:p w14:paraId="13F65B8D"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Nr. ore</w:t>
            </w:r>
          </w:p>
        </w:tc>
      </w:tr>
      <w:tr w:rsidR="00100DC3" w:rsidRPr="00100DC3" w14:paraId="0A0BC954"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290ED24" w14:textId="77777777" w:rsidR="00100DC3" w:rsidRPr="00100DC3" w:rsidRDefault="00100DC3" w:rsidP="00100DC3">
            <w:pPr>
              <w:spacing w:after="20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I</w:t>
            </w:r>
          </w:p>
        </w:tc>
        <w:tc>
          <w:tcPr>
            <w:tcW w:w="8399" w:type="dxa"/>
            <w:tcBorders>
              <w:top w:val="single" w:sz="4" w:space="0" w:color="auto"/>
              <w:left w:val="single" w:sz="4" w:space="0" w:color="auto"/>
              <w:bottom w:val="single" w:sz="4" w:space="0" w:color="auto"/>
              <w:right w:val="single" w:sz="4" w:space="0" w:color="auto"/>
            </w:tcBorders>
            <w:hideMark/>
          </w:tcPr>
          <w:p w14:paraId="3CE66435" w14:textId="7D72CE31" w:rsidR="00100DC3" w:rsidRPr="00100DC3" w:rsidRDefault="00A92949" w:rsidP="00100DC3">
            <w:pPr>
              <w:spacing w:after="20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lang w:val="ro-RO"/>
                <w14:ligatures w14:val="none"/>
              </w:rPr>
              <w:t xml:space="preserve">Noțiuni importante </w:t>
            </w:r>
            <w:r w:rsidRPr="00A92949">
              <w:rPr>
                <w:rFonts w:ascii="Times New Roman" w:eastAsia="Times New Roman" w:hAnsi="Times New Roman" w:cs="Times New Roman"/>
                <w:kern w:val="0"/>
                <w:lang w:val="ro-RO"/>
                <w14:ligatures w14:val="none"/>
              </w:rPr>
              <w:t>în redactarea unui CV</w:t>
            </w:r>
          </w:p>
        </w:tc>
        <w:tc>
          <w:tcPr>
            <w:tcW w:w="857" w:type="dxa"/>
            <w:tcBorders>
              <w:top w:val="single" w:sz="4" w:space="0" w:color="auto"/>
              <w:left w:val="single" w:sz="4" w:space="0" w:color="auto"/>
              <w:bottom w:val="single" w:sz="4" w:space="0" w:color="auto"/>
              <w:right w:val="single" w:sz="4" w:space="0" w:color="auto"/>
            </w:tcBorders>
            <w:vAlign w:val="center"/>
            <w:hideMark/>
          </w:tcPr>
          <w:p w14:paraId="6D9F0EE8" w14:textId="77777777" w:rsidR="00100DC3" w:rsidRPr="00100DC3" w:rsidRDefault="00100DC3" w:rsidP="00100DC3">
            <w:pPr>
              <w:spacing w:after="200" w:line="240" w:lineRule="auto"/>
              <w:jc w:val="center"/>
              <w:rPr>
                <w:rFonts w:ascii="Times New Roman" w:eastAsia="Times New Roman" w:hAnsi="Times New Roman" w:cs="Times New Roman"/>
                <w:b/>
                <w:bCs/>
                <w:kern w:val="0"/>
                <w:highlight w:val="yellow"/>
                <w:lang w:val="it-IT"/>
                <w14:ligatures w14:val="none"/>
              </w:rPr>
            </w:pPr>
            <w:r w:rsidRPr="00100DC3">
              <w:rPr>
                <w:rFonts w:ascii="Times New Roman" w:eastAsia="Times New Roman" w:hAnsi="Times New Roman" w:cs="Times New Roman"/>
                <w:b/>
                <w:bCs/>
                <w:kern w:val="0"/>
                <w:highlight w:val="yellow"/>
                <w:lang w:val="ro-RO"/>
                <w14:ligatures w14:val="none"/>
              </w:rPr>
              <w:t>4</w:t>
            </w:r>
          </w:p>
        </w:tc>
      </w:tr>
      <w:tr w:rsidR="00100DC3" w:rsidRPr="00100DC3" w14:paraId="5F21964D"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137567D"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lastRenderedPageBreak/>
              <w:t>II</w:t>
            </w:r>
          </w:p>
        </w:tc>
        <w:tc>
          <w:tcPr>
            <w:tcW w:w="8399" w:type="dxa"/>
            <w:tcBorders>
              <w:top w:val="single" w:sz="4" w:space="0" w:color="auto"/>
              <w:left w:val="single" w:sz="4" w:space="0" w:color="auto"/>
              <w:bottom w:val="single" w:sz="4" w:space="0" w:color="auto"/>
              <w:right w:val="single" w:sz="4" w:space="0" w:color="auto"/>
            </w:tcBorders>
            <w:hideMark/>
          </w:tcPr>
          <w:p w14:paraId="42FDAB03" w14:textId="1CA39084"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r w:rsidRPr="00A92949">
              <w:rPr>
                <w:rFonts w:ascii="Times New Roman" w:eastAsia="Times New Roman" w:hAnsi="Times New Roman" w:cs="Times New Roman"/>
                <w:kern w:val="0"/>
                <w:lang w:val="ro-RO"/>
                <w14:ligatures w14:val="none"/>
              </w:rPr>
              <w:t>Vocabular specific comunicării profesionale: planul de carieră, program/rutină de lucru, caracteristici/caracterizare a diverselor slujbe/medii de lucru</w:t>
            </w:r>
          </w:p>
        </w:tc>
        <w:tc>
          <w:tcPr>
            <w:tcW w:w="857" w:type="dxa"/>
            <w:tcBorders>
              <w:top w:val="single" w:sz="4" w:space="0" w:color="auto"/>
              <w:left w:val="single" w:sz="4" w:space="0" w:color="auto"/>
              <w:bottom w:val="single" w:sz="4" w:space="0" w:color="auto"/>
              <w:right w:val="single" w:sz="4" w:space="0" w:color="auto"/>
            </w:tcBorders>
            <w:vAlign w:val="center"/>
            <w:hideMark/>
          </w:tcPr>
          <w:p w14:paraId="18967560"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it-IT"/>
                <w14:ligatures w14:val="none"/>
              </w:rPr>
            </w:pPr>
            <w:r w:rsidRPr="00100DC3">
              <w:rPr>
                <w:rFonts w:ascii="Times New Roman" w:eastAsia="Times New Roman" w:hAnsi="Times New Roman" w:cs="Times New Roman"/>
                <w:b/>
                <w:bCs/>
                <w:kern w:val="0"/>
                <w:highlight w:val="yellow"/>
                <w:lang w:val="ro-RO"/>
                <w14:ligatures w14:val="none"/>
              </w:rPr>
              <w:t>2</w:t>
            </w:r>
          </w:p>
        </w:tc>
      </w:tr>
      <w:tr w:rsidR="00100DC3" w:rsidRPr="00100DC3" w14:paraId="7A1A4E28"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68FEB2E"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III</w:t>
            </w:r>
          </w:p>
        </w:tc>
        <w:tc>
          <w:tcPr>
            <w:tcW w:w="8399" w:type="dxa"/>
            <w:tcBorders>
              <w:top w:val="single" w:sz="4" w:space="0" w:color="auto"/>
              <w:left w:val="single" w:sz="4" w:space="0" w:color="auto"/>
              <w:bottom w:val="single" w:sz="4" w:space="0" w:color="auto"/>
              <w:right w:val="single" w:sz="4" w:space="0" w:color="auto"/>
            </w:tcBorders>
            <w:hideMark/>
          </w:tcPr>
          <w:p w14:paraId="7A3E0A11" w14:textId="1D845B28"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proofErr w:type="spellStart"/>
            <w:r w:rsidRPr="00A92949">
              <w:rPr>
                <w:rFonts w:ascii="Times New Roman" w:eastAsia="Times New Roman" w:hAnsi="Times New Roman" w:cs="Times New Roman"/>
                <w:kern w:val="0"/>
                <w:lang w:val="ro-RO"/>
                <w14:ligatures w14:val="none"/>
              </w:rPr>
              <w:t>Prezentari</w:t>
            </w:r>
            <w:proofErr w:type="spellEnd"/>
            <w:r w:rsidRPr="00A92949">
              <w:rPr>
                <w:rFonts w:ascii="Times New Roman" w:eastAsia="Times New Roman" w:hAnsi="Times New Roman" w:cs="Times New Roman"/>
                <w:kern w:val="0"/>
                <w:lang w:val="ro-RO"/>
                <w14:ligatures w14:val="none"/>
              </w:rPr>
              <w:t xml:space="preserve"> orale</w:t>
            </w:r>
            <w:r>
              <w:rPr>
                <w:rFonts w:ascii="Times New Roman" w:eastAsia="Times New Roman" w:hAnsi="Times New Roman" w:cs="Times New Roman"/>
                <w:kern w:val="0"/>
                <w:lang w:val="ro-RO"/>
                <w14:ligatures w14:val="none"/>
              </w:rPr>
              <w:t xml:space="preserve"> – noțiuni/reguli importante</w:t>
            </w:r>
          </w:p>
        </w:tc>
        <w:tc>
          <w:tcPr>
            <w:tcW w:w="857" w:type="dxa"/>
            <w:tcBorders>
              <w:top w:val="single" w:sz="4" w:space="0" w:color="auto"/>
              <w:left w:val="single" w:sz="4" w:space="0" w:color="auto"/>
              <w:bottom w:val="single" w:sz="4" w:space="0" w:color="auto"/>
              <w:right w:val="single" w:sz="4" w:space="0" w:color="auto"/>
            </w:tcBorders>
            <w:vAlign w:val="center"/>
            <w:hideMark/>
          </w:tcPr>
          <w:p w14:paraId="39151D85"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it-IT"/>
                <w14:ligatures w14:val="none"/>
              </w:rPr>
            </w:pPr>
            <w:r w:rsidRPr="00100DC3">
              <w:rPr>
                <w:rFonts w:ascii="Times New Roman" w:eastAsia="Times New Roman" w:hAnsi="Times New Roman" w:cs="Times New Roman"/>
                <w:b/>
                <w:bCs/>
                <w:kern w:val="0"/>
                <w:highlight w:val="yellow"/>
                <w:lang w:val="ro-RO"/>
                <w14:ligatures w14:val="none"/>
              </w:rPr>
              <w:t>2</w:t>
            </w:r>
          </w:p>
        </w:tc>
      </w:tr>
      <w:tr w:rsidR="00100DC3" w:rsidRPr="00100DC3" w14:paraId="32E2D560"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E354260"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IV</w:t>
            </w:r>
          </w:p>
        </w:tc>
        <w:tc>
          <w:tcPr>
            <w:tcW w:w="8399" w:type="dxa"/>
            <w:tcBorders>
              <w:top w:val="single" w:sz="4" w:space="0" w:color="auto"/>
              <w:left w:val="single" w:sz="4" w:space="0" w:color="auto"/>
              <w:bottom w:val="single" w:sz="4" w:space="0" w:color="auto"/>
              <w:right w:val="single" w:sz="4" w:space="0" w:color="auto"/>
            </w:tcBorders>
            <w:hideMark/>
          </w:tcPr>
          <w:p w14:paraId="3C4041CE" w14:textId="20399924"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lang w:val="ro-RO"/>
                <w14:ligatures w14:val="none"/>
              </w:rPr>
              <w:t>Marketing și advertising – noțiuni de bază</w:t>
            </w:r>
          </w:p>
        </w:tc>
        <w:tc>
          <w:tcPr>
            <w:tcW w:w="857" w:type="dxa"/>
            <w:tcBorders>
              <w:top w:val="single" w:sz="4" w:space="0" w:color="auto"/>
              <w:left w:val="single" w:sz="4" w:space="0" w:color="auto"/>
              <w:bottom w:val="single" w:sz="4" w:space="0" w:color="auto"/>
              <w:right w:val="single" w:sz="4" w:space="0" w:color="auto"/>
            </w:tcBorders>
            <w:vAlign w:val="center"/>
            <w:hideMark/>
          </w:tcPr>
          <w:p w14:paraId="08294904"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2</w:t>
            </w:r>
          </w:p>
        </w:tc>
      </w:tr>
      <w:tr w:rsidR="00100DC3" w:rsidRPr="00100DC3" w14:paraId="239F26FA"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320A32F"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V</w:t>
            </w:r>
          </w:p>
        </w:tc>
        <w:tc>
          <w:tcPr>
            <w:tcW w:w="8399" w:type="dxa"/>
            <w:tcBorders>
              <w:top w:val="single" w:sz="4" w:space="0" w:color="auto"/>
              <w:left w:val="single" w:sz="4" w:space="0" w:color="auto"/>
              <w:bottom w:val="single" w:sz="4" w:space="0" w:color="auto"/>
              <w:right w:val="single" w:sz="4" w:space="0" w:color="auto"/>
            </w:tcBorders>
            <w:hideMark/>
          </w:tcPr>
          <w:p w14:paraId="56211DB6" w14:textId="7F54437A"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highlight w:val="yellow"/>
                <w:lang w:val="ro-RO"/>
                <w14:ligatures w14:val="none"/>
              </w:rPr>
              <w:t>Inteligența artificială și integritatea academică</w:t>
            </w:r>
          </w:p>
        </w:tc>
        <w:tc>
          <w:tcPr>
            <w:tcW w:w="857" w:type="dxa"/>
            <w:tcBorders>
              <w:top w:val="single" w:sz="4" w:space="0" w:color="auto"/>
              <w:left w:val="single" w:sz="4" w:space="0" w:color="auto"/>
              <w:bottom w:val="single" w:sz="4" w:space="0" w:color="auto"/>
              <w:right w:val="single" w:sz="4" w:space="0" w:color="auto"/>
            </w:tcBorders>
            <w:vAlign w:val="center"/>
            <w:hideMark/>
          </w:tcPr>
          <w:p w14:paraId="4F7DAE93"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2</w:t>
            </w:r>
          </w:p>
        </w:tc>
      </w:tr>
      <w:tr w:rsidR="00100DC3" w:rsidRPr="00100DC3" w14:paraId="7E40E5CD"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BA71C0A"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VI</w:t>
            </w:r>
          </w:p>
        </w:tc>
        <w:tc>
          <w:tcPr>
            <w:tcW w:w="8399" w:type="dxa"/>
            <w:tcBorders>
              <w:top w:val="single" w:sz="4" w:space="0" w:color="auto"/>
              <w:left w:val="single" w:sz="4" w:space="0" w:color="auto"/>
              <w:bottom w:val="single" w:sz="4" w:space="0" w:color="auto"/>
              <w:right w:val="single" w:sz="4" w:space="0" w:color="auto"/>
            </w:tcBorders>
            <w:hideMark/>
          </w:tcPr>
          <w:p w14:paraId="44EB6F98" w14:textId="6E6459C7"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highlight w:val="yellow"/>
                <w:lang w:val="ro-RO"/>
                <w14:ligatures w14:val="none"/>
              </w:rPr>
              <w:t>Test final</w:t>
            </w:r>
          </w:p>
        </w:tc>
        <w:tc>
          <w:tcPr>
            <w:tcW w:w="857" w:type="dxa"/>
            <w:tcBorders>
              <w:top w:val="single" w:sz="4" w:space="0" w:color="auto"/>
              <w:left w:val="single" w:sz="4" w:space="0" w:color="auto"/>
              <w:bottom w:val="single" w:sz="4" w:space="0" w:color="auto"/>
              <w:right w:val="single" w:sz="4" w:space="0" w:color="auto"/>
            </w:tcBorders>
            <w:vAlign w:val="center"/>
            <w:hideMark/>
          </w:tcPr>
          <w:p w14:paraId="1724EA65" w14:textId="77777777" w:rsidR="00100DC3" w:rsidRPr="00100DC3" w:rsidRDefault="00100DC3" w:rsidP="00100DC3">
            <w:pPr>
              <w:spacing w:after="0" w:line="240" w:lineRule="auto"/>
              <w:jc w:val="center"/>
              <w:rPr>
                <w:rFonts w:ascii="Times New Roman" w:eastAsia="Times New Roman" w:hAnsi="Times New Roman" w:cs="Times New Roman"/>
                <w:b/>
                <w:bCs/>
                <w:kern w:val="0"/>
                <w:highlight w:val="yellow"/>
                <w:lang w:val="ro-RO"/>
                <w14:ligatures w14:val="none"/>
              </w:rPr>
            </w:pPr>
            <w:r w:rsidRPr="00100DC3">
              <w:rPr>
                <w:rFonts w:ascii="Times New Roman" w:eastAsia="Times New Roman" w:hAnsi="Times New Roman" w:cs="Times New Roman"/>
                <w:b/>
                <w:bCs/>
                <w:kern w:val="0"/>
                <w:highlight w:val="yellow"/>
                <w:lang w:val="ro-RO"/>
                <w14:ligatures w14:val="none"/>
              </w:rPr>
              <w:t>2</w:t>
            </w:r>
          </w:p>
        </w:tc>
      </w:tr>
      <w:tr w:rsidR="00100DC3" w:rsidRPr="00100DC3" w14:paraId="237733F6"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1ABCE3C2" w14:textId="28D7A676" w:rsidR="00100DC3" w:rsidRPr="00100DC3" w:rsidRDefault="00A92949" w:rsidP="00100DC3">
            <w:pPr>
              <w:spacing w:after="0" w:line="240"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p>
        </w:tc>
        <w:tc>
          <w:tcPr>
            <w:tcW w:w="8399" w:type="dxa"/>
            <w:tcBorders>
              <w:top w:val="single" w:sz="4" w:space="0" w:color="auto"/>
              <w:left w:val="single" w:sz="4" w:space="0" w:color="auto"/>
              <w:bottom w:val="single" w:sz="4" w:space="0" w:color="auto"/>
              <w:right w:val="single" w:sz="4" w:space="0" w:color="auto"/>
            </w:tcBorders>
            <w:hideMark/>
          </w:tcPr>
          <w:p w14:paraId="5B7A4DBC" w14:textId="77777777" w:rsidR="00100DC3" w:rsidRPr="00100DC3" w:rsidRDefault="00100DC3" w:rsidP="00100DC3">
            <w:pPr>
              <w:spacing w:after="0" w:line="240" w:lineRule="auto"/>
              <w:jc w:val="right"/>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Total:</w:t>
            </w:r>
          </w:p>
        </w:tc>
        <w:tc>
          <w:tcPr>
            <w:tcW w:w="857" w:type="dxa"/>
            <w:tcBorders>
              <w:top w:val="single" w:sz="4" w:space="0" w:color="auto"/>
              <w:left w:val="single" w:sz="4" w:space="0" w:color="auto"/>
              <w:bottom w:val="single" w:sz="4" w:space="0" w:color="auto"/>
              <w:right w:val="single" w:sz="4" w:space="0" w:color="auto"/>
            </w:tcBorders>
            <w:hideMark/>
          </w:tcPr>
          <w:p w14:paraId="7E051157" w14:textId="77777777" w:rsidR="00100DC3" w:rsidRPr="00100DC3" w:rsidRDefault="00100DC3" w:rsidP="00100DC3">
            <w:pPr>
              <w:spacing w:after="0" w:line="240" w:lineRule="auto"/>
              <w:jc w:val="center"/>
              <w:rPr>
                <w:rFonts w:ascii="Times New Roman" w:eastAsia="Times New Roman" w:hAnsi="Times New Roman" w:cs="Times New Roman"/>
                <w:b/>
                <w:kern w:val="0"/>
                <w:highlight w:val="yellow"/>
                <w:lang w:val="ro-RO"/>
                <w14:ligatures w14:val="none"/>
              </w:rPr>
            </w:pPr>
            <w:r w:rsidRPr="00100DC3">
              <w:rPr>
                <w:rFonts w:ascii="Times New Roman" w:eastAsia="Times New Roman" w:hAnsi="Times New Roman" w:cs="Times New Roman"/>
                <w:b/>
                <w:kern w:val="0"/>
                <w:highlight w:val="yellow"/>
                <w:lang w:val="ro-RO"/>
                <w14:ligatures w14:val="none"/>
              </w:rPr>
              <w:t>14</w:t>
            </w:r>
          </w:p>
        </w:tc>
      </w:tr>
      <w:tr w:rsidR="00100DC3" w:rsidRPr="00100DC3" w14:paraId="251815B2" w14:textId="77777777">
        <w:trPr>
          <w:jc w:val="center"/>
        </w:trPr>
        <w:tc>
          <w:tcPr>
            <w:tcW w:w="10527" w:type="dxa"/>
            <w:gridSpan w:val="3"/>
            <w:tcBorders>
              <w:top w:val="single" w:sz="4" w:space="0" w:color="auto"/>
              <w:left w:val="single" w:sz="4" w:space="0" w:color="auto"/>
              <w:bottom w:val="single" w:sz="4" w:space="0" w:color="auto"/>
              <w:right w:val="single" w:sz="4" w:space="0" w:color="auto"/>
            </w:tcBorders>
            <w:hideMark/>
          </w:tcPr>
          <w:p w14:paraId="2F1139DD" w14:textId="77777777" w:rsidR="00100DC3" w:rsidRPr="00100DC3" w:rsidRDefault="00100DC3" w:rsidP="00100DC3">
            <w:pPr>
              <w:spacing w:after="0" w:line="240" w:lineRule="auto"/>
              <w:jc w:val="both"/>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Bibliografie:</w:t>
            </w:r>
          </w:p>
          <w:p w14:paraId="14593D1A" w14:textId="77777777" w:rsidR="00A92949" w:rsidRPr="00A92949"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1.</w:t>
            </w:r>
            <w:r w:rsidRPr="00A92949">
              <w:rPr>
                <w:rFonts w:ascii="Calibri" w:eastAsia="Times New Roman" w:hAnsi="Calibri" w:cs="Times New Roman"/>
                <w:kern w:val="0"/>
                <w:lang w:val="ro-RO"/>
                <w14:ligatures w14:val="none"/>
              </w:rPr>
              <w:tab/>
              <w:t>Nistor, Cristina &amp; Alexandra, Burghelea-</w:t>
            </w:r>
            <w:proofErr w:type="spellStart"/>
            <w:r w:rsidRPr="00A92949">
              <w:rPr>
                <w:rFonts w:ascii="Calibri" w:eastAsia="Times New Roman" w:hAnsi="Calibri" w:cs="Times New Roman"/>
                <w:kern w:val="0"/>
                <w:lang w:val="ro-RO"/>
                <w14:ligatures w14:val="none"/>
              </w:rPr>
              <w:t>Arabu</w:t>
            </w:r>
            <w:proofErr w:type="spellEnd"/>
            <w:r w:rsidRPr="00A92949">
              <w:rPr>
                <w:rFonts w:ascii="Calibri" w:eastAsia="Times New Roman" w:hAnsi="Calibri" w:cs="Times New Roman"/>
                <w:kern w:val="0"/>
                <w:lang w:val="ro-RO"/>
                <w14:ligatures w14:val="none"/>
              </w:rPr>
              <w:t xml:space="preserve"> &amp; </w:t>
            </w:r>
            <w:proofErr w:type="spellStart"/>
            <w:r w:rsidRPr="00A92949">
              <w:rPr>
                <w:rFonts w:ascii="Calibri" w:eastAsia="Times New Roman" w:hAnsi="Calibri" w:cs="Times New Roman"/>
                <w:kern w:val="0"/>
                <w:lang w:val="ro-RO"/>
                <w14:ligatures w14:val="none"/>
              </w:rPr>
              <w:t>Catana</w:t>
            </w:r>
            <w:proofErr w:type="spellEnd"/>
            <w:r w:rsidRPr="00A92949">
              <w:rPr>
                <w:rFonts w:ascii="Calibri" w:eastAsia="Times New Roman" w:hAnsi="Calibri" w:cs="Times New Roman"/>
                <w:kern w:val="0"/>
                <w:lang w:val="ro-RO"/>
                <w14:ligatures w14:val="none"/>
              </w:rPr>
              <w:t xml:space="preserve">, Elisabeta Simona &amp; Anca, </w:t>
            </w:r>
            <w:proofErr w:type="spellStart"/>
            <w:r w:rsidRPr="00A92949">
              <w:rPr>
                <w:rFonts w:ascii="Calibri" w:eastAsia="Times New Roman" w:hAnsi="Calibri" w:cs="Times New Roman"/>
                <w:kern w:val="0"/>
                <w:lang w:val="ro-RO"/>
                <w14:ligatures w14:val="none"/>
              </w:rPr>
              <w:t>Greculescu</w:t>
            </w:r>
            <w:proofErr w:type="spellEnd"/>
            <w:r w:rsidRPr="00A92949">
              <w:rPr>
                <w:rFonts w:ascii="Calibri" w:eastAsia="Times New Roman" w:hAnsi="Calibri" w:cs="Times New Roman"/>
                <w:kern w:val="0"/>
                <w:lang w:val="ro-RO"/>
                <w14:ligatures w14:val="none"/>
              </w:rPr>
              <w:t xml:space="preserve"> &amp; </w:t>
            </w:r>
            <w:proofErr w:type="spellStart"/>
            <w:r w:rsidRPr="00A92949">
              <w:rPr>
                <w:rFonts w:ascii="Calibri" w:eastAsia="Times New Roman" w:hAnsi="Calibri" w:cs="Times New Roman"/>
                <w:kern w:val="0"/>
                <w:lang w:val="ro-RO"/>
                <w14:ligatures w14:val="none"/>
              </w:rPr>
              <w:t>Lacramioara</w:t>
            </w:r>
            <w:proofErr w:type="spellEnd"/>
            <w:r w:rsidRPr="00A92949">
              <w:rPr>
                <w:rFonts w:ascii="Calibri" w:eastAsia="Times New Roman" w:hAnsi="Calibri" w:cs="Times New Roman"/>
                <w:kern w:val="0"/>
                <w:lang w:val="ro-RO"/>
                <w14:ligatures w14:val="none"/>
              </w:rPr>
              <w:t xml:space="preserve">, Ivan &amp; Fabiola, Popa &amp; Georgiana, </w:t>
            </w:r>
            <w:proofErr w:type="spellStart"/>
            <w:r w:rsidRPr="00A92949">
              <w:rPr>
                <w:rFonts w:ascii="Calibri" w:eastAsia="Times New Roman" w:hAnsi="Calibri" w:cs="Times New Roman"/>
                <w:kern w:val="0"/>
                <w:lang w:val="ro-RO"/>
                <w14:ligatures w14:val="none"/>
              </w:rPr>
              <w:t>Salcianu</w:t>
            </w:r>
            <w:proofErr w:type="spellEnd"/>
            <w:r w:rsidRPr="00A92949">
              <w:rPr>
                <w:rFonts w:ascii="Calibri" w:eastAsia="Times New Roman" w:hAnsi="Calibri" w:cs="Times New Roman"/>
                <w:kern w:val="0"/>
                <w:lang w:val="ro-RO"/>
                <w14:ligatures w14:val="none"/>
              </w:rPr>
              <w:t xml:space="preserve"> &amp; Simona, Mazilu &amp; Mihaela, </w:t>
            </w:r>
            <w:proofErr w:type="spellStart"/>
            <w:r w:rsidRPr="00A92949">
              <w:rPr>
                <w:rFonts w:ascii="Calibri" w:eastAsia="Times New Roman" w:hAnsi="Calibri" w:cs="Times New Roman"/>
                <w:kern w:val="0"/>
                <w:lang w:val="ro-RO"/>
                <w14:ligatures w14:val="none"/>
              </w:rPr>
              <w:t>Pricope</w:t>
            </w:r>
            <w:proofErr w:type="spellEnd"/>
            <w:r w:rsidRPr="00A92949">
              <w:rPr>
                <w:rFonts w:ascii="Calibri" w:eastAsia="Times New Roman" w:hAnsi="Calibri" w:cs="Times New Roman"/>
                <w:kern w:val="0"/>
                <w:lang w:val="ro-RO"/>
                <w14:ligatures w14:val="none"/>
              </w:rPr>
              <w:t xml:space="preserve"> &amp; </w:t>
            </w:r>
            <w:proofErr w:type="spellStart"/>
            <w:r w:rsidRPr="00A92949">
              <w:rPr>
                <w:rFonts w:ascii="Calibri" w:eastAsia="Times New Roman" w:hAnsi="Calibri" w:cs="Times New Roman"/>
                <w:kern w:val="0"/>
                <w:lang w:val="ro-RO"/>
                <w14:ligatures w14:val="none"/>
              </w:rPr>
              <w:t>Brandusa</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Raileanu</w:t>
            </w:r>
            <w:proofErr w:type="spellEnd"/>
            <w:r w:rsidRPr="00A92949">
              <w:rPr>
                <w:rFonts w:ascii="Calibri" w:eastAsia="Times New Roman" w:hAnsi="Calibri" w:cs="Times New Roman"/>
                <w:kern w:val="0"/>
                <w:lang w:val="ro-RO"/>
                <w14:ligatures w14:val="none"/>
              </w:rPr>
              <w:t xml:space="preserve"> &amp; Diana, Stoica &amp; Isabel, </w:t>
            </w:r>
            <w:proofErr w:type="spellStart"/>
            <w:r w:rsidRPr="00A92949">
              <w:rPr>
                <w:rFonts w:ascii="Calibri" w:eastAsia="Times New Roman" w:hAnsi="Calibri" w:cs="Times New Roman"/>
                <w:kern w:val="0"/>
                <w:lang w:val="ro-RO"/>
                <w14:ligatures w14:val="none"/>
              </w:rPr>
              <w:t>Tischer</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Effective</w:t>
            </w:r>
            <w:proofErr w:type="spellEnd"/>
            <w:r w:rsidRPr="00A92949">
              <w:rPr>
                <w:rFonts w:ascii="Calibri" w:eastAsia="Times New Roman" w:hAnsi="Calibri" w:cs="Times New Roman"/>
                <w:kern w:val="0"/>
                <w:lang w:val="ro-RO"/>
                <w14:ligatures w14:val="none"/>
              </w:rPr>
              <w:t xml:space="preserve"> Professional </w:t>
            </w:r>
            <w:proofErr w:type="spellStart"/>
            <w:r w:rsidRPr="00A92949">
              <w:rPr>
                <w:rFonts w:ascii="Calibri" w:eastAsia="Times New Roman" w:hAnsi="Calibri" w:cs="Times New Roman"/>
                <w:kern w:val="0"/>
                <w:lang w:val="ro-RO"/>
                <w14:ligatures w14:val="none"/>
              </w:rPr>
              <w:t>Communication</w:t>
            </w:r>
            <w:proofErr w:type="spellEnd"/>
            <w:r w:rsidRPr="00A92949">
              <w:rPr>
                <w:rFonts w:ascii="Calibri" w:eastAsia="Times New Roman" w:hAnsi="Calibri" w:cs="Times New Roman"/>
                <w:kern w:val="0"/>
                <w:lang w:val="ro-RO"/>
                <w14:ligatures w14:val="none"/>
              </w:rPr>
              <w:t xml:space="preserve"> in English, ed. </w:t>
            </w:r>
            <w:proofErr w:type="spellStart"/>
            <w:r w:rsidRPr="00A92949">
              <w:rPr>
                <w:rFonts w:ascii="Calibri" w:eastAsia="Times New Roman" w:hAnsi="Calibri" w:cs="Times New Roman"/>
                <w:kern w:val="0"/>
                <w:lang w:val="ro-RO"/>
                <w14:ligatures w14:val="none"/>
              </w:rPr>
              <w:t>Printech</w:t>
            </w:r>
            <w:proofErr w:type="spellEnd"/>
            <w:r w:rsidRPr="00A92949">
              <w:rPr>
                <w:rFonts w:ascii="Calibri" w:eastAsia="Times New Roman" w:hAnsi="Calibri" w:cs="Times New Roman"/>
                <w:kern w:val="0"/>
                <w:lang w:val="ro-RO"/>
                <w14:ligatures w14:val="none"/>
              </w:rPr>
              <w:t>, 2024, ISBN: 978-606-23-1609-9</w:t>
            </w:r>
          </w:p>
          <w:p w14:paraId="3E89BC9A" w14:textId="77777777" w:rsidR="00A92949" w:rsidRPr="00A92949"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2.</w:t>
            </w:r>
            <w:r w:rsidRPr="00A92949">
              <w:rPr>
                <w:rFonts w:ascii="Calibri" w:eastAsia="Times New Roman" w:hAnsi="Calibri" w:cs="Times New Roman"/>
                <w:kern w:val="0"/>
                <w:lang w:val="ro-RO"/>
                <w14:ligatures w14:val="none"/>
              </w:rPr>
              <w:tab/>
            </w:r>
            <w:proofErr w:type="spellStart"/>
            <w:r w:rsidRPr="00A92949">
              <w:rPr>
                <w:rFonts w:ascii="Calibri" w:eastAsia="Times New Roman" w:hAnsi="Calibri" w:cs="Times New Roman"/>
                <w:kern w:val="0"/>
                <w:lang w:val="ro-RO"/>
                <w14:ligatures w14:val="none"/>
              </w:rPr>
              <w:t>Blându</w:t>
            </w:r>
            <w:proofErr w:type="spellEnd"/>
            <w:r w:rsidRPr="00A92949">
              <w:rPr>
                <w:rFonts w:ascii="Calibri" w:eastAsia="Times New Roman" w:hAnsi="Calibri" w:cs="Times New Roman"/>
                <w:kern w:val="0"/>
                <w:lang w:val="ro-RO"/>
                <w14:ligatures w14:val="none"/>
              </w:rPr>
              <w:t xml:space="preserve"> M.. et al (2018) English for Professional </w:t>
            </w:r>
            <w:proofErr w:type="spellStart"/>
            <w:r w:rsidRPr="00A92949">
              <w:rPr>
                <w:rFonts w:ascii="Calibri" w:eastAsia="Times New Roman" w:hAnsi="Calibri" w:cs="Times New Roman"/>
                <w:kern w:val="0"/>
                <w:lang w:val="ro-RO"/>
                <w14:ligatures w14:val="none"/>
              </w:rPr>
              <w:t>Communication</w:t>
            </w:r>
            <w:proofErr w:type="spellEnd"/>
            <w:r w:rsidRPr="00A92949">
              <w:rPr>
                <w:rFonts w:ascii="Calibri" w:eastAsia="Times New Roman" w:hAnsi="Calibri" w:cs="Times New Roman"/>
                <w:kern w:val="0"/>
                <w:lang w:val="ro-RO"/>
                <w14:ligatures w14:val="none"/>
              </w:rPr>
              <w:t xml:space="preserve">, București, </w:t>
            </w:r>
            <w:proofErr w:type="spellStart"/>
            <w:r w:rsidRPr="00A92949">
              <w:rPr>
                <w:rFonts w:ascii="Calibri" w:eastAsia="Times New Roman" w:hAnsi="Calibri" w:cs="Times New Roman"/>
                <w:kern w:val="0"/>
                <w:lang w:val="ro-RO"/>
                <w14:ligatures w14:val="none"/>
              </w:rPr>
              <w:t>Printech</w:t>
            </w:r>
            <w:proofErr w:type="spellEnd"/>
          </w:p>
          <w:p w14:paraId="45153597" w14:textId="77777777" w:rsidR="00A92949" w:rsidRPr="00A92949"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3.</w:t>
            </w:r>
            <w:r w:rsidRPr="00A92949">
              <w:rPr>
                <w:rFonts w:ascii="Calibri" w:eastAsia="Times New Roman" w:hAnsi="Calibri" w:cs="Times New Roman"/>
                <w:kern w:val="0"/>
                <w:lang w:val="ro-RO"/>
                <w14:ligatures w14:val="none"/>
              </w:rPr>
              <w:tab/>
            </w:r>
            <w:proofErr w:type="spellStart"/>
            <w:r w:rsidRPr="00A92949">
              <w:rPr>
                <w:rFonts w:ascii="Calibri" w:eastAsia="Times New Roman" w:hAnsi="Calibri" w:cs="Times New Roman"/>
                <w:kern w:val="0"/>
                <w:lang w:val="ro-RO"/>
                <w14:ligatures w14:val="none"/>
              </w:rPr>
              <w:t>Woodin</w:t>
            </w:r>
            <w:proofErr w:type="spellEnd"/>
            <w:r w:rsidRPr="00A92949">
              <w:rPr>
                <w:rFonts w:ascii="Calibri" w:eastAsia="Times New Roman" w:hAnsi="Calibri" w:cs="Times New Roman"/>
                <w:kern w:val="0"/>
                <w:lang w:val="ro-RO"/>
                <w14:ligatures w14:val="none"/>
              </w:rPr>
              <w:t xml:space="preserve">, Jane (2018). </w:t>
            </w:r>
            <w:proofErr w:type="spellStart"/>
            <w:r w:rsidRPr="00A92949">
              <w:rPr>
                <w:rFonts w:ascii="Calibri" w:eastAsia="Times New Roman" w:hAnsi="Calibri" w:cs="Times New Roman"/>
                <w:kern w:val="0"/>
                <w:lang w:val="ro-RO"/>
                <w14:ligatures w14:val="none"/>
              </w:rPr>
              <w:t>Interculturality</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Interaction</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And</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Language</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Learning</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Insights</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From</w:t>
            </w:r>
            <w:proofErr w:type="spellEnd"/>
            <w:r w:rsidRPr="00A92949">
              <w:rPr>
                <w:rFonts w:ascii="Calibri" w:eastAsia="Times New Roman" w:hAnsi="Calibri" w:cs="Times New Roman"/>
                <w:kern w:val="0"/>
                <w:lang w:val="ro-RO"/>
                <w14:ligatures w14:val="none"/>
              </w:rPr>
              <w:t xml:space="preserve"> Tandem </w:t>
            </w:r>
            <w:proofErr w:type="spellStart"/>
            <w:r w:rsidRPr="00A92949">
              <w:rPr>
                <w:rFonts w:ascii="Calibri" w:eastAsia="Times New Roman" w:hAnsi="Calibri" w:cs="Times New Roman"/>
                <w:kern w:val="0"/>
                <w:lang w:val="ro-RO"/>
                <w14:ligatures w14:val="none"/>
              </w:rPr>
              <w:t>Partnerships</w:t>
            </w:r>
            <w:proofErr w:type="spellEnd"/>
            <w:r w:rsidRPr="00A92949">
              <w:rPr>
                <w:rFonts w:ascii="Calibri" w:eastAsia="Times New Roman" w:hAnsi="Calibri" w:cs="Times New Roman"/>
                <w:kern w:val="0"/>
                <w:lang w:val="ro-RO"/>
                <w14:ligatures w14:val="none"/>
              </w:rPr>
              <w:t xml:space="preserve">. London: </w:t>
            </w:r>
            <w:proofErr w:type="spellStart"/>
            <w:r w:rsidRPr="00A92949">
              <w:rPr>
                <w:rFonts w:ascii="Calibri" w:eastAsia="Times New Roman" w:hAnsi="Calibri" w:cs="Times New Roman"/>
                <w:kern w:val="0"/>
                <w:lang w:val="ro-RO"/>
                <w14:ligatures w14:val="none"/>
              </w:rPr>
              <w:t>Routledge</w:t>
            </w:r>
            <w:proofErr w:type="spellEnd"/>
          </w:p>
          <w:p w14:paraId="59B5ACEF" w14:textId="77777777" w:rsidR="00A92949" w:rsidRPr="00A92949"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Bibliografie</w:t>
            </w:r>
          </w:p>
          <w:p w14:paraId="29B826D1" w14:textId="77777777" w:rsidR="00A92949" w:rsidRPr="00A92949"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 xml:space="preserve">4. English </w:t>
            </w:r>
            <w:proofErr w:type="spellStart"/>
            <w:r w:rsidRPr="00A92949">
              <w:rPr>
                <w:rFonts w:ascii="Calibri" w:eastAsia="Times New Roman" w:hAnsi="Calibri" w:cs="Times New Roman"/>
                <w:kern w:val="0"/>
                <w:lang w:val="ro-RO"/>
                <w14:ligatures w14:val="none"/>
              </w:rPr>
              <w:t>Collocations</w:t>
            </w:r>
            <w:proofErr w:type="spellEnd"/>
            <w:r w:rsidRPr="00A92949">
              <w:rPr>
                <w:rFonts w:ascii="Calibri" w:eastAsia="Times New Roman" w:hAnsi="Calibri" w:cs="Times New Roman"/>
                <w:kern w:val="0"/>
                <w:lang w:val="ro-RO"/>
                <w14:ligatures w14:val="none"/>
              </w:rPr>
              <w:t xml:space="preserve"> in </w:t>
            </w:r>
            <w:proofErr w:type="spellStart"/>
            <w:r w:rsidRPr="00A92949">
              <w:rPr>
                <w:rFonts w:ascii="Calibri" w:eastAsia="Times New Roman" w:hAnsi="Calibri" w:cs="Times New Roman"/>
                <w:kern w:val="0"/>
                <w:lang w:val="ro-RO"/>
                <w14:ligatures w14:val="none"/>
              </w:rPr>
              <w:t>Use</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Advanced</w:t>
            </w:r>
            <w:proofErr w:type="spellEnd"/>
            <w:r w:rsidRPr="00A92949">
              <w:rPr>
                <w:rFonts w:ascii="Calibri" w:eastAsia="Times New Roman" w:hAnsi="Calibri" w:cs="Times New Roman"/>
                <w:kern w:val="0"/>
                <w:lang w:val="ro-RO"/>
                <w14:ligatures w14:val="none"/>
              </w:rPr>
              <w:t xml:space="preserve">, Michael </w:t>
            </w:r>
            <w:proofErr w:type="spellStart"/>
            <w:r w:rsidRPr="00A92949">
              <w:rPr>
                <w:rFonts w:ascii="Calibri" w:eastAsia="Times New Roman" w:hAnsi="Calibri" w:cs="Times New Roman"/>
                <w:kern w:val="0"/>
                <w:lang w:val="ro-RO"/>
                <w14:ligatures w14:val="none"/>
              </w:rPr>
              <w:t>McCarthy</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Felicity</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O’Dell</w:t>
            </w:r>
            <w:proofErr w:type="spellEnd"/>
            <w:r w:rsidRPr="00A92949">
              <w:rPr>
                <w:rFonts w:ascii="Calibri" w:eastAsia="Times New Roman" w:hAnsi="Calibri" w:cs="Times New Roman"/>
                <w:kern w:val="0"/>
                <w:lang w:val="ro-RO"/>
                <w14:ligatures w14:val="none"/>
              </w:rPr>
              <w:t>. Cambridge University Press 2013</w:t>
            </w:r>
          </w:p>
          <w:p w14:paraId="42E5906D" w14:textId="18B5D92C" w:rsidR="00A92949" w:rsidRPr="00100DC3" w:rsidRDefault="00A92949" w:rsidP="00A92949">
            <w:pPr>
              <w:spacing w:after="0" w:line="240" w:lineRule="auto"/>
              <w:jc w:val="both"/>
              <w:rPr>
                <w:rFonts w:ascii="Calibri" w:eastAsia="Times New Roman" w:hAnsi="Calibri" w:cs="Times New Roman"/>
                <w:kern w:val="0"/>
                <w:lang w:val="ro-RO"/>
                <w14:ligatures w14:val="none"/>
              </w:rPr>
            </w:pPr>
            <w:r w:rsidRPr="00A92949">
              <w:rPr>
                <w:rFonts w:ascii="Calibri" w:eastAsia="Times New Roman" w:hAnsi="Calibri" w:cs="Times New Roman"/>
                <w:kern w:val="0"/>
                <w:lang w:val="ro-RO"/>
                <w14:ligatures w14:val="none"/>
              </w:rPr>
              <w:t xml:space="preserve">5. </w:t>
            </w:r>
            <w:proofErr w:type="spellStart"/>
            <w:r w:rsidRPr="00A92949">
              <w:rPr>
                <w:rFonts w:ascii="Calibri" w:eastAsia="Times New Roman" w:hAnsi="Calibri" w:cs="Times New Roman"/>
                <w:kern w:val="0"/>
                <w:lang w:val="ro-RO"/>
                <w14:ligatures w14:val="none"/>
              </w:rPr>
              <w:t>Technical</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Writing</w:t>
            </w:r>
            <w:proofErr w:type="spellEnd"/>
            <w:r w:rsidRPr="00A92949">
              <w:rPr>
                <w:rFonts w:ascii="Calibri" w:eastAsia="Times New Roman" w:hAnsi="Calibri" w:cs="Times New Roman"/>
                <w:kern w:val="0"/>
                <w:lang w:val="ro-RO"/>
                <w14:ligatures w14:val="none"/>
              </w:rPr>
              <w:t xml:space="preserve"> for </w:t>
            </w:r>
            <w:proofErr w:type="spellStart"/>
            <w:r w:rsidRPr="00A92949">
              <w:rPr>
                <w:rFonts w:ascii="Calibri" w:eastAsia="Times New Roman" w:hAnsi="Calibri" w:cs="Times New Roman"/>
                <w:kern w:val="0"/>
                <w:lang w:val="ro-RO"/>
                <w14:ligatures w14:val="none"/>
              </w:rPr>
              <w:t>Success</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Worthington</w:t>
            </w:r>
            <w:proofErr w:type="spellEnd"/>
            <w:r w:rsidRPr="00A92949">
              <w:rPr>
                <w:rFonts w:ascii="Calibri" w:eastAsia="Times New Roman" w:hAnsi="Calibri" w:cs="Times New Roman"/>
                <w:kern w:val="0"/>
                <w:lang w:val="ro-RO"/>
                <w14:ligatures w14:val="none"/>
              </w:rPr>
              <w:t xml:space="preserve">- Smith </w:t>
            </w:r>
            <w:proofErr w:type="spellStart"/>
            <w:r w:rsidRPr="00A92949">
              <w:rPr>
                <w:rFonts w:ascii="Calibri" w:eastAsia="Times New Roman" w:hAnsi="Calibri" w:cs="Times New Roman"/>
                <w:kern w:val="0"/>
                <w:lang w:val="ro-RO"/>
                <w14:ligatures w14:val="none"/>
              </w:rPr>
              <w:t>Darlene</w:t>
            </w:r>
            <w:proofErr w:type="spellEnd"/>
            <w:r w:rsidRPr="00A92949">
              <w:rPr>
                <w:rFonts w:ascii="Calibri" w:eastAsia="Times New Roman" w:hAnsi="Calibri" w:cs="Times New Roman"/>
                <w:kern w:val="0"/>
                <w:lang w:val="ro-RO"/>
                <w14:ligatures w14:val="none"/>
              </w:rPr>
              <w:t xml:space="preserve">, South-Western, </w:t>
            </w:r>
            <w:proofErr w:type="spellStart"/>
            <w:r w:rsidRPr="00A92949">
              <w:rPr>
                <w:rFonts w:ascii="Calibri" w:eastAsia="Times New Roman" w:hAnsi="Calibri" w:cs="Times New Roman"/>
                <w:kern w:val="0"/>
                <w:lang w:val="ro-RO"/>
                <w14:ligatures w14:val="none"/>
              </w:rPr>
              <w:t>Cengage</w:t>
            </w:r>
            <w:proofErr w:type="spellEnd"/>
            <w:r w:rsidRPr="00A92949">
              <w:rPr>
                <w:rFonts w:ascii="Calibri" w:eastAsia="Times New Roman" w:hAnsi="Calibri" w:cs="Times New Roman"/>
                <w:kern w:val="0"/>
                <w:lang w:val="ro-RO"/>
                <w14:ligatures w14:val="none"/>
              </w:rPr>
              <w:t xml:space="preserve"> </w:t>
            </w:r>
            <w:proofErr w:type="spellStart"/>
            <w:r w:rsidRPr="00A92949">
              <w:rPr>
                <w:rFonts w:ascii="Calibri" w:eastAsia="Times New Roman" w:hAnsi="Calibri" w:cs="Times New Roman"/>
                <w:kern w:val="0"/>
                <w:lang w:val="ro-RO"/>
                <w14:ligatures w14:val="none"/>
              </w:rPr>
              <w:t>Learning</w:t>
            </w:r>
            <w:proofErr w:type="spellEnd"/>
            <w:r w:rsidRPr="00A92949">
              <w:rPr>
                <w:rFonts w:ascii="Calibri" w:eastAsia="Times New Roman" w:hAnsi="Calibri" w:cs="Times New Roman"/>
                <w:kern w:val="0"/>
                <w:lang w:val="ro-RO"/>
                <w14:ligatures w14:val="none"/>
              </w:rPr>
              <w:t>, 2011</w:t>
            </w:r>
          </w:p>
          <w:p w14:paraId="4E6F763E" w14:textId="2D77EA9A" w:rsidR="00100DC3" w:rsidRPr="00100DC3" w:rsidRDefault="00100DC3" w:rsidP="00100DC3">
            <w:pPr>
              <w:spacing w:after="0" w:line="240" w:lineRule="auto"/>
              <w:jc w:val="both"/>
              <w:rPr>
                <w:rFonts w:ascii="Calibri" w:eastAsia="Times New Roman" w:hAnsi="Calibri" w:cs="Times New Roman"/>
                <w:color w:val="000000"/>
                <w:kern w:val="0"/>
                <w:highlight w:val="yellow"/>
                <w:lang w:val="ro-RO"/>
                <w14:ligatures w14:val="none"/>
              </w:rPr>
            </w:pPr>
          </w:p>
        </w:tc>
      </w:tr>
    </w:tbl>
    <w:p w14:paraId="28051A18"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66C6C8AF"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100DC3" w:rsidRPr="00100DC3" w14:paraId="721AB4D2" w14:textId="77777777">
        <w:trPr>
          <w:trHeight w:val="310"/>
          <w:jc w:val="center"/>
        </w:trPr>
        <w:tc>
          <w:tcPr>
            <w:tcW w:w="10464" w:type="dxa"/>
            <w:gridSpan w:val="3"/>
            <w:tcBorders>
              <w:top w:val="single" w:sz="4" w:space="0" w:color="auto"/>
              <w:left w:val="single" w:sz="4" w:space="0" w:color="auto"/>
              <w:bottom w:val="single" w:sz="4" w:space="0" w:color="auto"/>
              <w:right w:val="single" w:sz="4" w:space="0" w:color="auto"/>
            </w:tcBorders>
            <w:vAlign w:val="center"/>
            <w:hideMark/>
          </w:tcPr>
          <w:p w14:paraId="730DC3BA" w14:textId="77777777" w:rsidR="00100DC3" w:rsidRPr="00100DC3" w:rsidRDefault="00100DC3" w:rsidP="00100DC3">
            <w:pPr>
              <w:spacing w:after="0" w:line="240" w:lineRule="auto"/>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SEMINAR</w:t>
            </w:r>
          </w:p>
        </w:tc>
      </w:tr>
      <w:tr w:rsidR="00100DC3" w:rsidRPr="00100DC3" w14:paraId="18AA0AD9"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597DF0B"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 xml:space="preserve">Nr. crt. </w:t>
            </w:r>
          </w:p>
        </w:tc>
        <w:tc>
          <w:tcPr>
            <w:tcW w:w="8740" w:type="dxa"/>
            <w:tcBorders>
              <w:top w:val="single" w:sz="4" w:space="0" w:color="auto"/>
              <w:left w:val="single" w:sz="4" w:space="0" w:color="auto"/>
              <w:bottom w:val="single" w:sz="4" w:space="0" w:color="auto"/>
              <w:right w:val="single" w:sz="4" w:space="0" w:color="auto"/>
            </w:tcBorders>
            <w:vAlign w:val="center"/>
            <w:hideMark/>
          </w:tcPr>
          <w:p w14:paraId="2E545B20"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Conținutul</w:t>
            </w:r>
          </w:p>
        </w:tc>
        <w:tc>
          <w:tcPr>
            <w:tcW w:w="874" w:type="dxa"/>
            <w:tcBorders>
              <w:top w:val="single" w:sz="4" w:space="0" w:color="auto"/>
              <w:left w:val="single" w:sz="4" w:space="0" w:color="auto"/>
              <w:bottom w:val="single" w:sz="4" w:space="0" w:color="auto"/>
              <w:right w:val="single" w:sz="4" w:space="0" w:color="auto"/>
            </w:tcBorders>
            <w:vAlign w:val="center"/>
            <w:hideMark/>
          </w:tcPr>
          <w:p w14:paraId="7538A1F4" w14:textId="77777777" w:rsidR="00100DC3" w:rsidRPr="00100DC3" w:rsidRDefault="00100DC3" w:rsidP="00100DC3">
            <w:pPr>
              <w:spacing w:after="0" w:line="240" w:lineRule="auto"/>
              <w:jc w:val="center"/>
              <w:rPr>
                <w:rFonts w:ascii="Times New Roman" w:eastAsia="Times New Roman" w:hAnsi="Times New Roman" w:cs="Times New Roman"/>
                <w:b/>
                <w:bCs/>
                <w:kern w:val="0"/>
                <w:lang w:val="ro-RO"/>
                <w14:ligatures w14:val="none"/>
              </w:rPr>
            </w:pPr>
            <w:r w:rsidRPr="00100DC3">
              <w:rPr>
                <w:rFonts w:ascii="Times New Roman" w:eastAsia="Times New Roman" w:hAnsi="Times New Roman" w:cs="Times New Roman"/>
                <w:b/>
                <w:bCs/>
                <w:kern w:val="0"/>
                <w:lang w:val="ro-RO"/>
                <w14:ligatures w14:val="none"/>
              </w:rPr>
              <w:t>Nr. ore</w:t>
            </w:r>
          </w:p>
        </w:tc>
      </w:tr>
      <w:tr w:rsidR="00100DC3" w:rsidRPr="00100DC3" w14:paraId="0FE62D7D"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4E6EEE63"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w:t>
            </w:r>
          </w:p>
        </w:tc>
        <w:tc>
          <w:tcPr>
            <w:tcW w:w="8740" w:type="dxa"/>
            <w:tcBorders>
              <w:top w:val="single" w:sz="4" w:space="0" w:color="auto"/>
              <w:left w:val="single" w:sz="4" w:space="0" w:color="auto"/>
              <w:bottom w:val="single" w:sz="4" w:space="0" w:color="auto"/>
              <w:right w:val="single" w:sz="4" w:space="0" w:color="auto"/>
            </w:tcBorders>
            <w:hideMark/>
          </w:tcPr>
          <w:p w14:paraId="10BC37B7" w14:textId="62D01050" w:rsidR="00100DC3" w:rsidRPr="00100DC3" w:rsidRDefault="00A92949"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lang w:val="ro-RO"/>
                <w14:ligatures w14:val="none"/>
              </w:rPr>
              <w:t>CV-uri - aplicații</w:t>
            </w:r>
          </w:p>
        </w:tc>
        <w:tc>
          <w:tcPr>
            <w:tcW w:w="874" w:type="dxa"/>
            <w:tcBorders>
              <w:top w:val="single" w:sz="4" w:space="0" w:color="auto"/>
              <w:left w:val="single" w:sz="4" w:space="0" w:color="auto"/>
              <w:bottom w:val="single" w:sz="4" w:space="0" w:color="auto"/>
              <w:right w:val="single" w:sz="4" w:space="0" w:color="auto"/>
            </w:tcBorders>
            <w:vAlign w:val="center"/>
            <w:hideMark/>
          </w:tcPr>
          <w:p w14:paraId="1FB2229A"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4</w:t>
            </w:r>
          </w:p>
        </w:tc>
      </w:tr>
      <w:tr w:rsidR="00100DC3" w:rsidRPr="00100DC3" w14:paraId="614F7E47"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0C6BC917"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2.</w:t>
            </w:r>
          </w:p>
        </w:tc>
        <w:tc>
          <w:tcPr>
            <w:tcW w:w="8740" w:type="dxa"/>
            <w:tcBorders>
              <w:top w:val="single" w:sz="4" w:space="0" w:color="auto"/>
              <w:left w:val="single" w:sz="4" w:space="0" w:color="auto"/>
              <w:bottom w:val="single" w:sz="4" w:space="0" w:color="auto"/>
              <w:right w:val="single" w:sz="4" w:space="0" w:color="auto"/>
            </w:tcBorders>
            <w:hideMark/>
          </w:tcPr>
          <w:p w14:paraId="1E0E1F12" w14:textId="61E2F99E" w:rsidR="00100DC3" w:rsidRPr="00100DC3" w:rsidRDefault="00A92949" w:rsidP="00100DC3">
            <w:pPr>
              <w:spacing w:after="0" w:line="240" w:lineRule="auto"/>
              <w:jc w:val="both"/>
              <w:rPr>
                <w:rFonts w:ascii="Times New Roman" w:eastAsia="Times New Roman" w:hAnsi="Times New Roman" w:cs="Times New Roman"/>
                <w:kern w:val="0"/>
                <w:highlight w:val="yellow"/>
                <w:lang w:val="it-IT"/>
                <w14:ligatures w14:val="none"/>
              </w:rPr>
            </w:pPr>
            <w:r>
              <w:rPr>
                <w:rFonts w:ascii="Times New Roman" w:eastAsia="Times New Roman" w:hAnsi="Times New Roman" w:cs="Times New Roman"/>
                <w:kern w:val="0"/>
                <w:lang w:val="it-IT"/>
                <w14:ligatures w14:val="none"/>
              </w:rPr>
              <w:t>Scrisoarea de intenție - aplicații</w:t>
            </w:r>
          </w:p>
        </w:tc>
        <w:tc>
          <w:tcPr>
            <w:tcW w:w="874" w:type="dxa"/>
            <w:tcBorders>
              <w:top w:val="single" w:sz="4" w:space="0" w:color="auto"/>
              <w:left w:val="single" w:sz="4" w:space="0" w:color="auto"/>
              <w:bottom w:val="single" w:sz="4" w:space="0" w:color="auto"/>
              <w:right w:val="single" w:sz="4" w:space="0" w:color="auto"/>
            </w:tcBorders>
            <w:vAlign w:val="center"/>
            <w:hideMark/>
          </w:tcPr>
          <w:p w14:paraId="1ECAB35B"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4</w:t>
            </w:r>
          </w:p>
        </w:tc>
      </w:tr>
      <w:tr w:rsidR="00100DC3" w:rsidRPr="00100DC3" w14:paraId="1EF16ECD"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41AC49ED"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3.</w:t>
            </w:r>
          </w:p>
        </w:tc>
        <w:tc>
          <w:tcPr>
            <w:tcW w:w="8740" w:type="dxa"/>
            <w:tcBorders>
              <w:top w:val="single" w:sz="4" w:space="0" w:color="auto"/>
              <w:left w:val="single" w:sz="4" w:space="0" w:color="auto"/>
              <w:bottom w:val="single" w:sz="4" w:space="0" w:color="auto"/>
              <w:right w:val="single" w:sz="4" w:space="0" w:color="auto"/>
            </w:tcBorders>
            <w:hideMark/>
          </w:tcPr>
          <w:p w14:paraId="099CE4AA" w14:textId="338474BC" w:rsidR="00100DC3" w:rsidRPr="00100DC3" w:rsidRDefault="00A92949" w:rsidP="00100DC3">
            <w:pPr>
              <w:spacing w:after="0" w:line="240" w:lineRule="auto"/>
              <w:jc w:val="both"/>
              <w:rPr>
                <w:rFonts w:ascii="Times New Roman" w:eastAsia="Times New Roman" w:hAnsi="Times New Roman" w:cs="Times New Roman"/>
                <w:kern w:val="0"/>
                <w:highlight w:val="yellow"/>
                <w:lang w:val="pt-BR"/>
                <w14:ligatures w14:val="none"/>
              </w:rPr>
            </w:pPr>
            <w:r>
              <w:rPr>
                <w:rFonts w:ascii="Times New Roman" w:eastAsia="Times New Roman" w:hAnsi="Times New Roman" w:cs="Times New Roman"/>
                <w:kern w:val="0"/>
                <w:lang w:val="pt-BR"/>
                <w14:ligatures w14:val="none"/>
              </w:rPr>
              <w:t>P</w:t>
            </w:r>
            <w:r w:rsidRPr="00A92949">
              <w:rPr>
                <w:rFonts w:ascii="Times New Roman" w:eastAsia="Times New Roman" w:hAnsi="Times New Roman" w:cs="Times New Roman"/>
                <w:kern w:val="0"/>
                <w:lang w:val="pt-BR"/>
                <w14:ligatures w14:val="none"/>
              </w:rPr>
              <w:t>lanul de carieră, program/rutină de lucru, caracteristici/caracterizare a diverselor slujbe/medii de lucru</w:t>
            </w:r>
          </w:p>
        </w:tc>
        <w:tc>
          <w:tcPr>
            <w:tcW w:w="874" w:type="dxa"/>
            <w:tcBorders>
              <w:top w:val="single" w:sz="4" w:space="0" w:color="auto"/>
              <w:left w:val="single" w:sz="4" w:space="0" w:color="auto"/>
              <w:bottom w:val="single" w:sz="4" w:space="0" w:color="auto"/>
              <w:right w:val="single" w:sz="4" w:space="0" w:color="auto"/>
            </w:tcBorders>
            <w:vAlign w:val="center"/>
            <w:hideMark/>
          </w:tcPr>
          <w:p w14:paraId="62FCFFE2"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2</w:t>
            </w:r>
          </w:p>
        </w:tc>
      </w:tr>
      <w:tr w:rsidR="00100DC3" w:rsidRPr="00100DC3" w14:paraId="4A15753C"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2F345EF4"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4.</w:t>
            </w:r>
          </w:p>
        </w:tc>
        <w:tc>
          <w:tcPr>
            <w:tcW w:w="8740" w:type="dxa"/>
            <w:tcBorders>
              <w:top w:val="single" w:sz="4" w:space="0" w:color="auto"/>
              <w:left w:val="single" w:sz="4" w:space="0" w:color="auto"/>
              <w:bottom w:val="single" w:sz="4" w:space="0" w:color="auto"/>
              <w:right w:val="single" w:sz="4" w:space="0" w:color="auto"/>
            </w:tcBorders>
            <w:hideMark/>
          </w:tcPr>
          <w:p w14:paraId="072B7E20" w14:textId="3BC4E614" w:rsidR="00100DC3" w:rsidRPr="00100DC3" w:rsidRDefault="0095271E"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lang w:val="ro-RO"/>
                <w14:ligatures w14:val="none"/>
              </w:rPr>
              <w:t>Prezentare orală</w:t>
            </w:r>
          </w:p>
        </w:tc>
        <w:tc>
          <w:tcPr>
            <w:tcW w:w="874" w:type="dxa"/>
            <w:tcBorders>
              <w:top w:val="single" w:sz="4" w:space="0" w:color="auto"/>
              <w:left w:val="single" w:sz="4" w:space="0" w:color="auto"/>
              <w:bottom w:val="single" w:sz="4" w:space="0" w:color="auto"/>
              <w:right w:val="single" w:sz="4" w:space="0" w:color="auto"/>
            </w:tcBorders>
            <w:vAlign w:val="center"/>
            <w:hideMark/>
          </w:tcPr>
          <w:p w14:paraId="2A92500B"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2</w:t>
            </w:r>
          </w:p>
        </w:tc>
      </w:tr>
      <w:tr w:rsidR="00100DC3" w:rsidRPr="00100DC3" w14:paraId="0D832E7E"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343F6453"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5.</w:t>
            </w:r>
          </w:p>
        </w:tc>
        <w:tc>
          <w:tcPr>
            <w:tcW w:w="8740" w:type="dxa"/>
            <w:tcBorders>
              <w:top w:val="single" w:sz="4" w:space="0" w:color="auto"/>
              <w:left w:val="single" w:sz="4" w:space="0" w:color="auto"/>
              <w:bottom w:val="single" w:sz="4" w:space="0" w:color="auto"/>
              <w:right w:val="single" w:sz="4" w:space="0" w:color="auto"/>
            </w:tcBorders>
            <w:hideMark/>
          </w:tcPr>
          <w:p w14:paraId="7EF8A2B5" w14:textId="77777777" w:rsidR="00100DC3" w:rsidRPr="00100DC3" w:rsidRDefault="00100DC3" w:rsidP="00100DC3">
            <w:pPr>
              <w:spacing w:after="0" w:line="240" w:lineRule="auto"/>
              <w:jc w:val="both"/>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lang w:val="ro-RO"/>
                <w14:ligatures w14:val="none"/>
              </w:rPr>
              <w:t>Recapitulare</w:t>
            </w:r>
          </w:p>
        </w:tc>
        <w:tc>
          <w:tcPr>
            <w:tcW w:w="874" w:type="dxa"/>
            <w:tcBorders>
              <w:top w:val="single" w:sz="4" w:space="0" w:color="auto"/>
              <w:left w:val="single" w:sz="4" w:space="0" w:color="auto"/>
              <w:bottom w:val="single" w:sz="4" w:space="0" w:color="auto"/>
              <w:right w:val="single" w:sz="4" w:space="0" w:color="auto"/>
            </w:tcBorders>
            <w:vAlign w:val="center"/>
            <w:hideMark/>
          </w:tcPr>
          <w:p w14:paraId="238702CD"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2</w:t>
            </w:r>
          </w:p>
        </w:tc>
      </w:tr>
      <w:tr w:rsidR="00100DC3" w:rsidRPr="00100DC3" w14:paraId="602DD718"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7C9B5E34"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6.</w:t>
            </w:r>
          </w:p>
        </w:tc>
        <w:tc>
          <w:tcPr>
            <w:tcW w:w="8740" w:type="dxa"/>
            <w:tcBorders>
              <w:top w:val="single" w:sz="4" w:space="0" w:color="auto"/>
              <w:left w:val="single" w:sz="4" w:space="0" w:color="auto"/>
              <w:bottom w:val="single" w:sz="4" w:space="0" w:color="auto"/>
              <w:right w:val="single" w:sz="4" w:space="0" w:color="auto"/>
            </w:tcBorders>
          </w:tcPr>
          <w:p w14:paraId="6F79E733" w14:textId="4846C8B3" w:rsidR="00100DC3" w:rsidRPr="00100DC3" w:rsidRDefault="0095271E" w:rsidP="00100DC3">
            <w:pPr>
              <w:spacing w:after="0" w:line="240" w:lineRule="auto"/>
              <w:jc w:val="both"/>
              <w:rPr>
                <w:rFonts w:ascii="Times New Roman" w:eastAsia="Times New Roman" w:hAnsi="Times New Roman" w:cs="Times New Roman"/>
                <w:kern w:val="0"/>
                <w:highlight w:val="yellow"/>
                <w:lang w:val="ro-RO"/>
                <w14:ligatures w14:val="none"/>
              </w:rPr>
            </w:pPr>
            <w:r>
              <w:rPr>
                <w:rFonts w:ascii="Times New Roman" w:eastAsia="Times New Roman" w:hAnsi="Times New Roman" w:cs="Times New Roman"/>
                <w:kern w:val="0"/>
                <w:highlight w:val="yellow"/>
                <w:lang w:val="ro-RO"/>
                <w14:ligatures w14:val="none"/>
              </w:rPr>
              <w:t>Marketing și advertising – aplicații de vocabular</w:t>
            </w:r>
          </w:p>
        </w:tc>
        <w:tc>
          <w:tcPr>
            <w:tcW w:w="874" w:type="dxa"/>
            <w:tcBorders>
              <w:top w:val="single" w:sz="4" w:space="0" w:color="auto"/>
              <w:left w:val="single" w:sz="4" w:space="0" w:color="auto"/>
              <w:bottom w:val="single" w:sz="4" w:space="0" w:color="auto"/>
              <w:right w:val="single" w:sz="4" w:space="0" w:color="auto"/>
            </w:tcBorders>
          </w:tcPr>
          <w:p w14:paraId="32A7888A"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p>
        </w:tc>
      </w:tr>
      <w:tr w:rsidR="00100DC3" w:rsidRPr="00100DC3" w14:paraId="5C6B197A" w14:textId="77777777">
        <w:trPr>
          <w:trHeight w:val="310"/>
          <w:jc w:val="center"/>
        </w:trPr>
        <w:tc>
          <w:tcPr>
            <w:tcW w:w="850" w:type="dxa"/>
            <w:tcBorders>
              <w:top w:val="single" w:sz="4" w:space="0" w:color="auto"/>
              <w:left w:val="single" w:sz="4" w:space="0" w:color="auto"/>
              <w:bottom w:val="single" w:sz="4" w:space="0" w:color="auto"/>
              <w:right w:val="single" w:sz="4" w:space="0" w:color="auto"/>
            </w:tcBorders>
            <w:hideMark/>
          </w:tcPr>
          <w:p w14:paraId="59A1A010" w14:textId="77777777" w:rsidR="00100DC3" w:rsidRPr="00100DC3" w:rsidRDefault="00100DC3" w:rsidP="00100DC3">
            <w:pPr>
              <w:spacing w:after="0" w:line="240" w:lineRule="auto"/>
              <w:jc w:val="center"/>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7.</w:t>
            </w:r>
          </w:p>
        </w:tc>
        <w:tc>
          <w:tcPr>
            <w:tcW w:w="8740" w:type="dxa"/>
            <w:tcBorders>
              <w:top w:val="single" w:sz="4" w:space="0" w:color="auto"/>
              <w:left w:val="single" w:sz="4" w:space="0" w:color="auto"/>
              <w:bottom w:val="single" w:sz="4" w:space="0" w:color="auto"/>
              <w:right w:val="single" w:sz="4" w:space="0" w:color="auto"/>
            </w:tcBorders>
          </w:tcPr>
          <w:p w14:paraId="288678AE" w14:textId="3AE0B44E" w:rsidR="00100DC3" w:rsidRPr="00100DC3" w:rsidRDefault="0095271E" w:rsidP="00100DC3">
            <w:pPr>
              <w:spacing w:after="0" w:line="240" w:lineRule="auto"/>
              <w:jc w:val="both"/>
              <w:rPr>
                <w:rFonts w:ascii="Times New Roman" w:eastAsia="Times New Roman" w:hAnsi="Times New Roman" w:cs="Times New Roman"/>
                <w:kern w:val="0"/>
                <w:highlight w:val="yellow"/>
                <w:lang w:val="ro-RO"/>
                <w14:ligatures w14:val="none"/>
              </w:rPr>
            </w:pPr>
            <w:r w:rsidRPr="0095271E">
              <w:rPr>
                <w:rFonts w:ascii="Times New Roman" w:eastAsia="Times New Roman" w:hAnsi="Times New Roman" w:cs="Times New Roman"/>
                <w:kern w:val="0"/>
                <w:lang w:val="ro-RO"/>
                <w14:ligatures w14:val="none"/>
              </w:rPr>
              <w:t>Inteligența artificială și integritatea academică</w:t>
            </w:r>
          </w:p>
        </w:tc>
        <w:tc>
          <w:tcPr>
            <w:tcW w:w="874" w:type="dxa"/>
            <w:tcBorders>
              <w:top w:val="single" w:sz="4" w:space="0" w:color="auto"/>
              <w:left w:val="single" w:sz="4" w:space="0" w:color="auto"/>
              <w:bottom w:val="single" w:sz="4" w:space="0" w:color="auto"/>
              <w:right w:val="single" w:sz="4" w:space="0" w:color="auto"/>
            </w:tcBorders>
          </w:tcPr>
          <w:p w14:paraId="49D07025"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p>
        </w:tc>
      </w:tr>
      <w:tr w:rsidR="00100DC3" w:rsidRPr="00100DC3" w14:paraId="297FC325"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13BD359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tc>
        <w:tc>
          <w:tcPr>
            <w:tcW w:w="8740" w:type="dxa"/>
            <w:tcBorders>
              <w:top w:val="single" w:sz="4" w:space="0" w:color="auto"/>
              <w:left w:val="single" w:sz="4" w:space="0" w:color="auto"/>
              <w:bottom w:val="single" w:sz="4" w:space="0" w:color="auto"/>
              <w:right w:val="single" w:sz="4" w:space="0" w:color="auto"/>
            </w:tcBorders>
            <w:hideMark/>
          </w:tcPr>
          <w:p w14:paraId="5CBD9448" w14:textId="77777777" w:rsidR="00100DC3" w:rsidRPr="00100DC3" w:rsidRDefault="00100DC3" w:rsidP="00100DC3">
            <w:pPr>
              <w:spacing w:after="0" w:line="240" w:lineRule="auto"/>
              <w:jc w:val="right"/>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Total:</w:t>
            </w:r>
          </w:p>
        </w:tc>
        <w:tc>
          <w:tcPr>
            <w:tcW w:w="874" w:type="dxa"/>
            <w:tcBorders>
              <w:top w:val="single" w:sz="4" w:space="0" w:color="auto"/>
              <w:left w:val="single" w:sz="4" w:space="0" w:color="auto"/>
              <w:bottom w:val="single" w:sz="4" w:space="0" w:color="auto"/>
              <w:right w:val="single" w:sz="4" w:space="0" w:color="auto"/>
            </w:tcBorders>
            <w:hideMark/>
          </w:tcPr>
          <w:p w14:paraId="6FEE715C" w14:textId="77777777" w:rsidR="00100DC3" w:rsidRPr="00100DC3" w:rsidRDefault="00100DC3" w:rsidP="00100DC3">
            <w:pPr>
              <w:spacing w:after="0" w:line="240" w:lineRule="auto"/>
              <w:jc w:val="center"/>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kern w:val="0"/>
                <w:lang w:val="ro-RO"/>
                <w14:ligatures w14:val="none"/>
              </w:rPr>
              <w:t>14</w:t>
            </w:r>
          </w:p>
        </w:tc>
      </w:tr>
      <w:tr w:rsidR="00100DC3" w:rsidRPr="00100DC3" w14:paraId="6EDE0889" w14:textId="77777777">
        <w:trPr>
          <w:trHeight w:val="980"/>
          <w:jc w:val="center"/>
        </w:trPr>
        <w:tc>
          <w:tcPr>
            <w:tcW w:w="10464" w:type="dxa"/>
            <w:gridSpan w:val="3"/>
            <w:tcBorders>
              <w:top w:val="single" w:sz="4" w:space="0" w:color="auto"/>
              <w:left w:val="single" w:sz="4" w:space="0" w:color="auto"/>
              <w:bottom w:val="single" w:sz="4" w:space="0" w:color="auto"/>
              <w:right w:val="single" w:sz="4" w:space="0" w:color="auto"/>
            </w:tcBorders>
            <w:hideMark/>
          </w:tcPr>
          <w:p w14:paraId="256E2B80" w14:textId="77777777" w:rsidR="00100DC3" w:rsidRPr="00100DC3" w:rsidRDefault="00100DC3" w:rsidP="00100DC3">
            <w:pPr>
              <w:spacing w:after="0" w:line="240" w:lineRule="auto"/>
              <w:jc w:val="both"/>
              <w:rPr>
                <w:rFonts w:ascii="Times New Roman" w:eastAsia="Times New Roman" w:hAnsi="Times New Roman" w:cs="Times New Roman"/>
                <w:color w:val="000000"/>
                <w:kern w:val="0"/>
                <w:lang w:val="ro-RO"/>
                <w14:ligatures w14:val="none"/>
              </w:rPr>
            </w:pPr>
            <w:r w:rsidRPr="00100DC3">
              <w:rPr>
                <w:rFonts w:ascii="Times New Roman" w:eastAsia="Times New Roman" w:hAnsi="Times New Roman" w:cs="Times New Roman"/>
                <w:color w:val="000000"/>
                <w:kern w:val="0"/>
                <w:lang w:val="ro-RO"/>
                <w14:ligatures w14:val="none"/>
              </w:rPr>
              <w:t>Bibliografie:</w:t>
            </w:r>
          </w:p>
          <w:p w14:paraId="485C1C64"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t>1.</w:t>
            </w:r>
            <w:r w:rsidRPr="00A92949">
              <w:rPr>
                <w:rFonts w:ascii="Calibri" w:eastAsia="Times New Roman" w:hAnsi="Calibri" w:cs="Times New Roman"/>
                <w:color w:val="000000"/>
                <w:kern w:val="0"/>
                <w:lang w:val="ro-RO"/>
                <w14:ligatures w14:val="none"/>
              </w:rPr>
              <w:tab/>
              <w:t>Nistor, Cristina &amp; Alexandra, Burghelea-</w:t>
            </w:r>
            <w:proofErr w:type="spellStart"/>
            <w:r w:rsidRPr="00A92949">
              <w:rPr>
                <w:rFonts w:ascii="Calibri" w:eastAsia="Times New Roman" w:hAnsi="Calibri" w:cs="Times New Roman"/>
                <w:color w:val="000000"/>
                <w:kern w:val="0"/>
                <w:lang w:val="ro-RO"/>
                <w14:ligatures w14:val="none"/>
              </w:rPr>
              <w:t>Arabu</w:t>
            </w:r>
            <w:proofErr w:type="spellEnd"/>
            <w:r w:rsidRPr="00A92949">
              <w:rPr>
                <w:rFonts w:ascii="Calibri" w:eastAsia="Times New Roman" w:hAnsi="Calibri" w:cs="Times New Roman"/>
                <w:color w:val="000000"/>
                <w:kern w:val="0"/>
                <w:lang w:val="ro-RO"/>
                <w14:ligatures w14:val="none"/>
              </w:rPr>
              <w:t xml:space="preserve"> &amp; </w:t>
            </w:r>
            <w:proofErr w:type="spellStart"/>
            <w:r w:rsidRPr="00A92949">
              <w:rPr>
                <w:rFonts w:ascii="Calibri" w:eastAsia="Times New Roman" w:hAnsi="Calibri" w:cs="Times New Roman"/>
                <w:color w:val="000000"/>
                <w:kern w:val="0"/>
                <w:lang w:val="ro-RO"/>
                <w14:ligatures w14:val="none"/>
              </w:rPr>
              <w:t>Catana</w:t>
            </w:r>
            <w:proofErr w:type="spellEnd"/>
            <w:r w:rsidRPr="00A92949">
              <w:rPr>
                <w:rFonts w:ascii="Calibri" w:eastAsia="Times New Roman" w:hAnsi="Calibri" w:cs="Times New Roman"/>
                <w:color w:val="000000"/>
                <w:kern w:val="0"/>
                <w:lang w:val="ro-RO"/>
                <w14:ligatures w14:val="none"/>
              </w:rPr>
              <w:t xml:space="preserve">, Elisabeta Simona &amp; Anca, </w:t>
            </w:r>
            <w:proofErr w:type="spellStart"/>
            <w:r w:rsidRPr="00A92949">
              <w:rPr>
                <w:rFonts w:ascii="Calibri" w:eastAsia="Times New Roman" w:hAnsi="Calibri" w:cs="Times New Roman"/>
                <w:color w:val="000000"/>
                <w:kern w:val="0"/>
                <w:lang w:val="ro-RO"/>
                <w14:ligatures w14:val="none"/>
              </w:rPr>
              <w:t>Greculescu</w:t>
            </w:r>
            <w:proofErr w:type="spellEnd"/>
            <w:r w:rsidRPr="00A92949">
              <w:rPr>
                <w:rFonts w:ascii="Calibri" w:eastAsia="Times New Roman" w:hAnsi="Calibri" w:cs="Times New Roman"/>
                <w:color w:val="000000"/>
                <w:kern w:val="0"/>
                <w:lang w:val="ro-RO"/>
                <w14:ligatures w14:val="none"/>
              </w:rPr>
              <w:t xml:space="preserve"> &amp; </w:t>
            </w:r>
            <w:proofErr w:type="spellStart"/>
            <w:r w:rsidRPr="00A92949">
              <w:rPr>
                <w:rFonts w:ascii="Calibri" w:eastAsia="Times New Roman" w:hAnsi="Calibri" w:cs="Times New Roman"/>
                <w:color w:val="000000"/>
                <w:kern w:val="0"/>
                <w:lang w:val="ro-RO"/>
                <w14:ligatures w14:val="none"/>
              </w:rPr>
              <w:t>Lacramioara</w:t>
            </w:r>
            <w:proofErr w:type="spellEnd"/>
            <w:r w:rsidRPr="00A92949">
              <w:rPr>
                <w:rFonts w:ascii="Calibri" w:eastAsia="Times New Roman" w:hAnsi="Calibri" w:cs="Times New Roman"/>
                <w:color w:val="000000"/>
                <w:kern w:val="0"/>
                <w:lang w:val="ro-RO"/>
                <w14:ligatures w14:val="none"/>
              </w:rPr>
              <w:t xml:space="preserve">, Ivan &amp; Fabiola, Popa &amp; Georgiana, </w:t>
            </w:r>
            <w:proofErr w:type="spellStart"/>
            <w:r w:rsidRPr="00A92949">
              <w:rPr>
                <w:rFonts w:ascii="Calibri" w:eastAsia="Times New Roman" w:hAnsi="Calibri" w:cs="Times New Roman"/>
                <w:color w:val="000000"/>
                <w:kern w:val="0"/>
                <w:lang w:val="ro-RO"/>
                <w14:ligatures w14:val="none"/>
              </w:rPr>
              <w:t>Salcianu</w:t>
            </w:r>
            <w:proofErr w:type="spellEnd"/>
            <w:r w:rsidRPr="00A92949">
              <w:rPr>
                <w:rFonts w:ascii="Calibri" w:eastAsia="Times New Roman" w:hAnsi="Calibri" w:cs="Times New Roman"/>
                <w:color w:val="000000"/>
                <w:kern w:val="0"/>
                <w:lang w:val="ro-RO"/>
                <w14:ligatures w14:val="none"/>
              </w:rPr>
              <w:t xml:space="preserve"> &amp; Simona, Mazilu &amp; Mihaela, </w:t>
            </w:r>
            <w:proofErr w:type="spellStart"/>
            <w:r w:rsidRPr="00A92949">
              <w:rPr>
                <w:rFonts w:ascii="Calibri" w:eastAsia="Times New Roman" w:hAnsi="Calibri" w:cs="Times New Roman"/>
                <w:color w:val="000000"/>
                <w:kern w:val="0"/>
                <w:lang w:val="ro-RO"/>
                <w14:ligatures w14:val="none"/>
              </w:rPr>
              <w:t>Pricope</w:t>
            </w:r>
            <w:proofErr w:type="spellEnd"/>
            <w:r w:rsidRPr="00A92949">
              <w:rPr>
                <w:rFonts w:ascii="Calibri" w:eastAsia="Times New Roman" w:hAnsi="Calibri" w:cs="Times New Roman"/>
                <w:color w:val="000000"/>
                <w:kern w:val="0"/>
                <w:lang w:val="ro-RO"/>
                <w14:ligatures w14:val="none"/>
              </w:rPr>
              <w:t xml:space="preserve"> &amp; </w:t>
            </w:r>
            <w:proofErr w:type="spellStart"/>
            <w:r w:rsidRPr="00A92949">
              <w:rPr>
                <w:rFonts w:ascii="Calibri" w:eastAsia="Times New Roman" w:hAnsi="Calibri" w:cs="Times New Roman"/>
                <w:color w:val="000000"/>
                <w:kern w:val="0"/>
                <w:lang w:val="ro-RO"/>
                <w14:ligatures w14:val="none"/>
              </w:rPr>
              <w:t>Brandusa</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Raileanu</w:t>
            </w:r>
            <w:proofErr w:type="spellEnd"/>
            <w:r w:rsidRPr="00A92949">
              <w:rPr>
                <w:rFonts w:ascii="Calibri" w:eastAsia="Times New Roman" w:hAnsi="Calibri" w:cs="Times New Roman"/>
                <w:color w:val="000000"/>
                <w:kern w:val="0"/>
                <w:lang w:val="ro-RO"/>
                <w14:ligatures w14:val="none"/>
              </w:rPr>
              <w:t xml:space="preserve"> &amp; Diana, Stoica &amp; Isabel, </w:t>
            </w:r>
            <w:proofErr w:type="spellStart"/>
            <w:r w:rsidRPr="00A92949">
              <w:rPr>
                <w:rFonts w:ascii="Calibri" w:eastAsia="Times New Roman" w:hAnsi="Calibri" w:cs="Times New Roman"/>
                <w:color w:val="000000"/>
                <w:kern w:val="0"/>
                <w:lang w:val="ro-RO"/>
                <w14:ligatures w14:val="none"/>
              </w:rPr>
              <w:t>Tischer</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Effective</w:t>
            </w:r>
            <w:proofErr w:type="spellEnd"/>
            <w:r w:rsidRPr="00A92949">
              <w:rPr>
                <w:rFonts w:ascii="Calibri" w:eastAsia="Times New Roman" w:hAnsi="Calibri" w:cs="Times New Roman"/>
                <w:color w:val="000000"/>
                <w:kern w:val="0"/>
                <w:lang w:val="ro-RO"/>
                <w14:ligatures w14:val="none"/>
              </w:rPr>
              <w:t xml:space="preserve"> Professional </w:t>
            </w:r>
            <w:proofErr w:type="spellStart"/>
            <w:r w:rsidRPr="00A92949">
              <w:rPr>
                <w:rFonts w:ascii="Calibri" w:eastAsia="Times New Roman" w:hAnsi="Calibri" w:cs="Times New Roman"/>
                <w:color w:val="000000"/>
                <w:kern w:val="0"/>
                <w:lang w:val="ro-RO"/>
                <w14:ligatures w14:val="none"/>
              </w:rPr>
              <w:t>Communication</w:t>
            </w:r>
            <w:proofErr w:type="spellEnd"/>
            <w:r w:rsidRPr="00A92949">
              <w:rPr>
                <w:rFonts w:ascii="Calibri" w:eastAsia="Times New Roman" w:hAnsi="Calibri" w:cs="Times New Roman"/>
                <w:color w:val="000000"/>
                <w:kern w:val="0"/>
                <w:lang w:val="ro-RO"/>
                <w14:ligatures w14:val="none"/>
              </w:rPr>
              <w:t xml:space="preserve"> in English, ed. </w:t>
            </w:r>
            <w:proofErr w:type="spellStart"/>
            <w:r w:rsidRPr="00A92949">
              <w:rPr>
                <w:rFonts w:ascii="Calibri" w:eastAsia="Times New Roman" w:hAnsi="Calibri" w:cs="Times New Roman"/>
                <w:color w:val="000000"/>
                <w:kern w:val="0"/>
                <w:lang w:val="ro-RO"/>
                <w14:ligatures w14:val="none"/>
              </w:rPr>
              <w:t>Printech</w:t>
            </w:r>
            <w:proofErr w:type="spellEnd"/>
            <w:r w:rsidRPr="00A92949">
              <w:rPr>
                <w:rFonts w:ascii="Calibri" w:eastAsia="Times New Roman" w:hAnsi="Calibri" w:cs="Times New Roman"/>
                <w:color w:val="000000"/>
                <w:kern w:val="0"/>
                <w:lang w:val="ro-RO"/>
                <w14:ligatures w14:val="none"/>
              </w:rPr>
              <w:t>, 2024, ISBN: 978-606-23-1609-9</w:t>
            </w:r>
          </w:p>
          <w:p w14:paraId="10BA12BB"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t>2.</w:t>
            </w:r>
            <w:r w:rsidRPr="00A92949">
              <w:rPr>
                <w:rFonts w:ascii="Calibri" w:eastAsia="Times New Roman" w:hAnsi="Calibri" w:cs="Times New Roman"/>
                <w:color w:val="000000"/>
                <w:kern w:val="0"/>
                <w:lang w:val="ro-RO"/>
                <w14:ligatures w14:val="none"/>
              </w:rPr>
              <w:tab/>
            </w:r>
            <w:proofErr w:type="spellStart"/>
            <w:r w:rsidRPr="00A92949">
              <w:rPr>
                <w:rFonts w:ascii="Calibri" w:eastAsia="Times New Roman" w:hAnsi="Calibri" w:cs="Times New Roman"/>
                <w:color w:val="000000"/>
                <w:kern w:val="0"/>
                <w:lang w:val="ro-RO"/>
                <w14:ligatures w14:val="none"/>
              </w:rPr>
              <w:t>Blându</w:t>
            </w:r>
            <w:proofErr w:type="spellEnd"/>
            <w:r w:rsidRPr="00A92949">
              <w:rPr>
                <w:rFonts w:ascii="Calibri" w:eastAsia="Times New Roman" w:hAnsi="Calibri" w:cs="Times New Roman"/>
                <w:color w:val="000000"/>
                <w:kern w:val="0"/>
                <w:lang w:val="ro-RO"/>
                <w14:ligatures w14:val="none"/>
              </w:rPr>
              <w:t xml:space="preserve"> M.. et al (2018) English for Professional </w:t>
            </w:r>
            <w:proofErr w:type="spellStart"/>
            <w:r w:rsidRPr="00A92949">
              <w:rPr>
                <w:rFonts w:ascii="Calibri" w:eastAsia="Times New Roman" w:hAnsi="Calibri" w:cs="Times New Roman"/>
                <w:color w:val="000000"/>
                <w:kern w:val="0"/>
                <w:lang w:val="ro-RO"/>
                <w14:ligatures w14:val="none"/>
              </w:rPr>
              <w:t>Communication</w:t>
            </w:r>
            <w:proofErr w:type="spellEnd"/>
            <w:r w:rsidRPr="00A92949">
              <w:rPr>
                <w:rFonts w:ascii="Calibri" w:eastAsia="Times New Roman" w:hAnsi="Calibri" w:cs="Times New Roman"/>
                <w:color w:val="000000"/>
                <w:kern w:val="0"/>
                <w:lang w:val="ro-RO"/>
                <w14:ligatures w14:val="none"/>
              </w:rPr>
              <w:t xml:space="preserve">, București, </w:t>
            </w:r>
            <w:proofErr w:type="spellStart"/>
            <w:r w:rsidRPr="00A92949">
              <w:rPr>
                <w:rFonts w:ascii="Calibri" w:eastAsia="Times New Roman" w:hAnsi="Calibri" w:cs="Times New Roman"/>
                <w:color w:val="000000"/>
                <w:kern w:val="0"/>
                <w:lang w:val="ro-RO"/>
                <w14:ligatures w14:val="none"/>
              </w:rPr>
              <w:t>Printech</w:t>
            </w:r>
            <w:proofErr w:type="spellEnd"/>
          </w:p>
          <w:p w14:paraId="4D6D40B6"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t>3.</w:t>
            </w:r>
            <w:r w:rsidRPr="00A92949">
              <w:rPr>
                <w:rFonts w:ascii="Calibri" w:eastAsia="Times New Roman" w:hAnsi="Calibri" w:cs="Times New Roman"/>
                <w:color w:val="000000"/>
                <w:kern w:val="0"/>
                <w:lang w:val="ro-RO"/>
                <w14:ligatures w14:val="none"/>
              </w:rPr>
              <w:tab/>
            </w:r>
            <w:proofErr w:type="spellStart"/>
            <w:r w:rsidRPr="00A92949">
              <w:rPr>
                <w:rFonts w:ascii="Calibri" w:eastAsia="Times New Roman" w:hAnsi="Calibri" w:cs="Times New Roman"/>
                <w:color w:val="000000"/>
                <w:kern w:val="0"/>
                <w:lang w:val="ro-RO"/>
                <w14:ligatures w14:val="none"/>
              </w:rPr>
              <w:t>Woodin</w:t>
            </w:r>
            <w:proofErr w:type="spellEnd"/>
            <w:r w:rsidRPr="00A92949">
              <w:rPr>
                <w:rFonts w:ascii="Calibri" w:eastAsia="Times New Roman" w:hAnsi="Calibri" w:cs="Times New Roman"/>
                <w:color w:val="000000"/>
                <w:kern w:val="0"/>
                <w:lang w:val="ro-RO"/>
                <w14:ligatures w14:val="none"/>
              </w:rPr>
              <w:t xml:space="preserve">, Jane (2018). </w:t>
            </w:r>
            <w:proofErr w:type="spellStart"/>
            <w:r w:rsidRPr="00A92949">
              <w:rPr>
                <w:rFonts w:ascii="Calibri" w:eastAsia="Times New Roman" w:hAnsi="Calibri" w:cs="Times New Roman"/>
                <w:color w:val="000000"/>
                <w:kern w:val="0"/>
                <w:lang w:val="ro-RO"/>
                <w14:ligatures w14:val="none"/>
              </w:rPr>
              <w:t>Interculturality</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Interaction</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And</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Language</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Learning</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Insights</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From</w:t>
            </w:r>
            <w:proofErr w:type="spellEnd"/>
            <w:r w:rsidRPr="00A92949">
              <w:rPr>
                <w:rFonts w:ascii="Calibri" w:eastAsia="Times New Roman" w:hAnsi="Calibri" w:cs="Times New Roman"/>
                <w:color w:val="000000"/>
                <w:kern w:val="0"/>
                <w:lang w:val="ro-RO"/>
                <w14:ligatures w14:val="none"/>
              </w:rPr>
              <w:t xml:space="preserve"> Tandem </w:t>
            </w:r>
            <w:proofErr w:type="spellStart"/>
            <w:r w:rsidRPr="00A92949">
              <w:rPr>
                <w:rFonts w:ascii="Calibri" w:eastAsia="Times New Roman" w:hAnsi="Calibri" w:cs="Times New Roman"/>
                <w:color w:val="000000"/>
                <w:kern w:val="0"/>
                <w:lang w:val="ro-RO"/>
                <w14:ligatures w14:val="none"/>
              </w:rPr>
              <w:t>Partnerships</w:t>
            </w:r>
            <w:proofErr w:type="spellEnd"/>
            <w:r w:rsidRPr="00A92949">
              <w:rPr>
                <w:rFonts w:ascii="Calibri" w:eastAsia="Times New Roman" w:hAnsi="Calibri" w:cs="Times New Roman"/>
                <w:color w:val="000000"/>
                <w:kern w:val="0"/>
                <w:lang w:val="ro-RO"/>
                <w14:ligatures w14:val="none"/>
              </w:rPr>
              <w:t xml:space="preserve">. London: </w:t>
            </w:r>
            <w:proofErr w:type="spellStart"/>
            <w:r w:rsidRPr="00A92949">
              <w:rPr>
                <w:rFonts w:ascii="Calibri" w:eastAsia="Times New Roman" w:hAnsi="Calibri" w:cs="Times New Roman"/>
                <w:color w:val="000000"/>
                <w:kern w:val="0"/>
                <w:lang w:val="ro-RO"/>
                <w14:ligatures w14:val="none"/>
              </w:rPr>
              <w:t>Routledge</w:t>
            </w:r>
            <w:proofErr w:type="spellEnd"/>
          </w:p>
          <w:p w14:paraId="73586978"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t>Bibliografie</w:t>
            </w:r>
          </w:p>
          <w:p w14:paraId="21D31B41"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t xml:space="preserve">4. English </w:t>
            </w:r>
            <w:proofErr w:type="spellStart"/>
            <w:r w:rsidRPr="00A92949">
              <w:rPr>
                <w:rFonts w:ascii="Calibri" w:eastAsia="Times New Roman" w:hAnsi="Calibri" w:cs="Times New Roman"/>
                <w:color w:val="000000"/>
                <w:kern w:val="0"/>
                <w:lang w:val="ro-RO"/>
                <w14:ligatures w14:val="none"/>
              </w:rPr>
              <w:t>Collocations</w:t>
            </w:r>
            <w:proofErr w:type="spellEnd"/>
            <w:r w:rsidRPr="00A92949">
              <w:rPr>
                <w:rFonts w:ascii="Calibri" w:eastAsia="Times New Roman" w:hAnsi="Calibri" w:cs="Times New Roman"/>
                <w:color w:val="000000"/>
                <w:kern w:val="0"/>
                <w:lang w:val="ro-RO"/>
                <w14:ligatures w14:val="none"/>
              </w:rPr>
              <w:t xml:space="preserve"> in </w:t>
            </w:r>
            <w:proofErr w:type="spellStart"/>
            <w:r w:rsidRPr="00A92949">
              <w:rPr>
                <w:rFonts w:ascii="Calibri" w:eastAsia="Times New Roman" w:hAnsi="Calibri" w:cs="Times New Roman"/>
                <w:color w:val="000000"/>
                <w:kern w:val="0"/>
                <w:lang w:val="ro-RO"/>
                <w14:ligatures w14:val="none"/>
              </w:rPr>
              <w:t>Use</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Advanced</w:t>
            </w:r>
            <w:proofErr w:type="spellEnd"/>
            <w:r w:rsidRPr="00A92949">
              <w:rPr>
                <w:rFonts w:ascii="Calibri" w:eastAsia="Times New Roman" w:hAnsi="Calibri" w:cs="Times New Roman"/>
                <w:color w:val="000000"/>
                <w:kern w:val="0"/>
                <w:lang w:val="ro-RO"/>
                <w14:ligatures w14:val="none"/>
              </w:rPr>
              <w:t xml:space="preserve">, Michael </w:t>
            </w:r>
            <w:proofErr w:type="spellStart"/>
            <w:r w:rsidRPr="00A92949">
              <w:rPr>
                <w:rFonts w:ascii="Calibri" w:eastAsia="Times New Roman" w:hAnsi="Calibri" w:cs="Times New Roman"/>
                <w:color w:val="000000"/>
                <w:kern w:val="0"/>
                <w:lang w:val="ro-RO"/>
                <w14:ligatures w14:val="none"/>
              </w:rPr>
              <w:t>McCarthy</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Felicity</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O’Dell</w:t>
            </w:r>
            <w:proofErr w:type="spellEnd"/>
            <w:r w:rsidRPr="00A92949">
              <w:rPr>
                <w:rFonts w:ascii="Calibri" w:eastAsia="Times New Roman" w:hAnsi="Calibri" w:cs="Times New Roman"/>
                <w:color w:val="000000"/>
                <w:kern w:val="0"/>
                <w:lang w:val="ro-RO"/>
                <w14:ligatures w14:val="none"/>
              </w:rPr>
              <w:t>. Cambridge University Press 2013</w:t>
            </w:r>
          </w:p>
          <w:p w14:paraId="3AC94D6D" w14:textId="77777777" w:rsidR="00A92949" w:rsidRPr="00A92949" w:rsidRDefault="00A92949" w:rsidP="00A92949">
            <w:pPr>
              <w:spacing w:after="0" w:line="240" w:lineRule="auto"/>
              <w:jc w:val="both"/>
              <w:rPr>
                <w:rFonts w:ascii="Calibri" w:eastAsia="Times New Roman" w:hAnsi="Calibri" w:cs="Times New Roman"/>
                <w:color w:val="000000"/>
                <w:kern w:val="0"/>
                <w:lang w:val="ro-RO"/>
                <w14:ligatures w14:val="none"/>
              </w:rPr>
            </w:pPr>
            <w:r w:rsidRPr="00A92949">
              <w:rPr>
                <w:rFonts w:ascii="Calibri" w:eastAsia="Times New Roman" w:hAnsi="Calibri" w:cs="Times New Roman"/>
                <w:color w:val="000000"/>
                <w:kern w:val="0"/>
                <w:lang w:val="ro-RO"/>
                <w14:ligatures w14:val="none"/>
              </w:rPr>
              <w:lastRenderedPageBreak/>
              <w:t xml:space="preserve">5. </w:t>
            </w:r>
            <w:proofErr w:type="spellStart"/>
            <w:r w:rsidRPr="00A92949">
              <w:rPr>
                <w:rFonts w:ascii="Calibri" w:eastAsia="Times New Roman" w:hAnsi="Calibri" w:cs="Times New Roman"/>
                <w:color w:val="000000"/>
                <w:kern w:val="0"/>
                <w:lang w:val="ro-RO"/>
                <w14:ligatures w14:val="none"/>
              </w:rPr>
              <w:t>Technical</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Writing</w:t>
            </w:r>
            <w:proofErr w:type="spellEnd"/>
            <w:r w:rsidRPr="00A92949">
              <w:rPr>
                <w:rFonts w:ascii="Calibri" w:eastAsia="Times New Roman" w:hAnsi="Calibri" w:cs="Times New Roman"/>
                <w:color w:val="000000"/>
                <w:kern w:val="0"/>
                <w:lang w:val="ro-RO"/>
                <w14:ligatures w14:val="none"/>
              </w:rPr>
              <w:t xml:space="preserve"> for </w:t>
            </w:r>
            <w:proofErr w:type="spellStart"/>
            <w:r w:rsidRPr="00A92949">
              <w:rPr>
                <w:rFonts w:ascii="Calibri" w:eastAsia="Times New Roman" w:hAnsi="Calibri" w:cs="Times New Roman"/>
                <w:color w:val="000000"/>
                <w:kern w:val="0"/>
                <w:lang w:val="ro-RO"/>
                <w14:ligatures w14:val="none"/>
              </w:rPr>
              <w:t>Success</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Worthington</w:t>
            </w:r>
            <w:proofErr w:type="spellEnd"/>
            <w:r w:rsidRPr="00A92949">
              <w:rPr>
                <w:rFonts w:ascii="Calibri" w:eastAsia="Times New Roman" w:hAnsi="Calibri" w:cs="Times New Roman"/>
                <w:color w:val="000000"/>
                <w:kern w:val="0"/>
                <w:lang w:val="ro-RO"/>
                <w14:ligatures w14:val="none"/>
              </w:rPr>
              <w:t xml:space="preserve">- Smith </w:t>
            </w:r>
            <w:proofErr w:type="spellStart"/>
            <w:r w:rsidRPr="00A92949">
              <w:rPr>
                <w:rFonts w:ascii="Calibri" w:eastAsia="Times New Roman" w:hAnsi="Calibri" w:cs="Times New Roman"/>
                <w:color w:val="000000"/>
                <w:kern w:val="0"/>
                <w:lang w:val="ro-RO"/>
                <w14:ligatures w14:val="none"/>
              </w:rPr>
              <w:t>Darlene</w:t>
            </w:r>
            <w:proofErr w:type="spellEnd"/>
            <w:r w:rsidRPr="00A92949">
              <w:rPr>
                <w:rFonts w:ascii="Calibri" w:eastAsia="Times New Roman" w:hAnsi="Calibri" w:cs="Times New Roman"/>
                <w:color w:val="000000"/>
                <w:kern w:val="0"/>
                <w:lang w:val="ro-RO"/>
                <w14:ligatures w14:val="none"/>
              </w:rPr>
              <w:t xml:space="preserve">, South-Western, </w:t>
            </w:r>
            <w:proofErr w:type="spellStart"/>
            <w:r w:rsidRPr="00A92949">
              <w:rPr>
                <w:rFonts w:ascii="Calibri" w:eastAsia="Times New Roman" w:hAnsi="Calibri" w:cs="Times New Roman"/>
                <w:color w:val="000000"/>
                <w:kern w:val="0"/>
                <w:lang w:val="ro-RO"/>
                <w14:ligatures w14:val="none"/>
              </w:rPr>
              <w:t>Cengage</w:t>
            </w:r>
            <w:proofErr w:type="spellEnd"/>
            <w:r w:rsidRPr="00A92949">
              <w:rPr>
                <w:rFonts w:ascii="Calibri" w:eastAsia="Times New Roman" w:hAnsi="Calibri" w:cs="Times New Roman"/>
                <w:color w:val="000000"/>
                <w:kern w:val="0"/>
                <w:lang w:val="ro-RO"/>
                <w14:ligatures w14:val="none"/>
              </w:rPr>
              <w:t xml:space="preserve"> </w:t>
            </w:r>
            <w:proofErr w:type="spellStart"/>
            <w:r w:rsidRPr="00A92949">
              <w:rPr>
                <w:rFonts w:ascii="Calibri" w:eastAsia="Times New Roman" w:hAnsi="Calibri" w:cs="Times New Roman"/>
                <w:color w:val="000000"/>
                <w:kern w:val="0"/>
                <w:lang w:val="ro-RO"/>
                <w14:ligatures w14:val="none"/>
              </w:rPr>
              <w:t>Learning</w:t>
            </w:r>
            <w:proofErr w:type="spellEnd"/>
            <w:r w:rsidRPr="00A92949">
              <w:rPr>
                <w:rFonts w:ascii="Calibri" w:eastAsia="Times New Roman" w:hAnsi="Calibri" w:cs="Times New Roman"/>
                <w:color w:val="000000"/>
                <w:kern w:val="0"/>
                <w:lang w:val="ro-RO"/>
                <w14:ligatures w14:val="none"/>
              </w:rPr>
              <w:t>, 2011</w:t>
            </w:r>
          </w:p>
          <w:p w14:paraId="63D148AD" w14:textId="61B16D53" w:rsidR="00100DC3" w:rsidRPr="00100DC3" w:rsidRDefault="00100DC3" w:rsidP="00100DC3">
            <w:pPr>
              <w:spacing w:after="0" w:line="240" w:lineRule="auto"/>
              <w:jc w:val="both"/>
              <w:rPr>
                <w:rFonts w:ascii="Calibri" w:eastAsia="Times New Roman" w:hAnsi="Calibri" w:cs="Times New Roman"/>
                <w:color w:val="000000"/>
                <w:kern w:val="0"/>
                <w:lang w:val="ro-RO"/>
                <w14:ligatures w14:val="none"/>
              </w:rPr>
            </w:pPr>
          </w:p>
        </w:tc>
      </w:tr>
    </w:tbl>
    <w:p w14:paraId="56FA5AFE"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5D81996A"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p>
    <w:p w14:paraId="4FE75ADD" w14:textId="77777777" w:rsidR="00100DC3" w:rsidRPr="00100DC3" w:rsidRDefault="00100DC3" w:rsidP="00100DC3">
      <w:pPr>
        <w:spacing w:after="0" w:line="240" w:lineRule="auto"/>
        <w:rPr>
          <w:rFonts w:ascii="Times New Roman" w:eastAsia="Times New Roman" w:hAnsi="Times New Roman" w:cs="Times New Roman"/>
          <w:b/>
          <w:kern w:val="0"/>
          <w:lang w:val="ro-RO"/>
          <w14:ligatures w14:val="none"/>
        </w:rPr>
      </w:pPr>
      <w:r w:rsidRPr="00100DC3">
        <w:rPr>
          <w:rFonts w:ascii="Times New Roman" w:eastAsia="Times New Roman" w:hAnsi="Times New Roman" w:cs="Times New Roman"/>
          <w:b/>
          <w:bCs/>
          <w:kern w:val="0"/>
          <w:lang w:val="ro-RO"/>
          <w14:ligatures w14:val="none"/>
        </w:rPr>
        <w:t>10. Evaluare</w:t>
      </w:r>
    </w:p>
    <w:p w14:paraId="7995A494" w14:textId="77777777" w:rsidR="00100DC3" w:rsidRPr="00100DC3" w:rsidRDefault="00100DC3" w:rsidP="00100DC3">
      <w:pPr>
        <w:spacing w:after="0" w:line="240" w:lineRule="auto"/>
        <w:rPr>
          <w:rFonts w:ascii="Times New Roman" w:eastAsia="Times New Roman" w:hAnsi="Times New Roman" w:cs="Times New Roman"/>
          <w:b/>
          <w:bCs/>
          <w:kern w:val="0"/>
          <w:lang w:val="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742"/>
        <w:gridCol w:w="1998"/>
        <w:gridCol w:w="1829"/>
      </w:tblGrid>
      <w:tr w:rsidR="00100DC3" w:rsidRPr="00100DC3" w14:paraId="1853E751" w14:textId="77777777" w:rsidTr="00100DC3">
        <w:tc>
          <w:tcPr>
            <w:tcW w:w="1949" w:type="dxa"/>
            <w:tcBorders>
              <w:top w:val="single" w:sz="4" w:space="0" w:color="auto"/>
              <w:left w:val="single" w:sz="4" w:space="0" w:color="auto"/>
              <w:bottom w:val="single" w:sz="4" w:space="0" w:color="auto"/>
              <w:right w:val="single" w:sz="4" w:space="0" w:color="auto"/>
            </w:tcBorders>
            <w:hideMark/>
          </w:tcPr>
          <w:p w14:paraId="7CD7A8DD"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Tip activitate</w:t>
            </w:r>
          </w:p>
        </w:tc>
        <w:tc>
          <w:tcPr>
            <w:tcW w:w="4283" w:type="dxa"/>
            <w:tcBorders>
              <w:top w:val="single" w:sz="4" w:space="0" w:color="auto"/>
              <w:left w:val="single" w:sz="4" w:space="0" w:color="auto"/>
              <w:bottom w:val="single" w:sz="4" w:space="0" w:color="auto"/>
              <w:right w:val="single" w:sz="4" w:space="0" w:color="auto"/>
            </w:tcBorders>
            <w:shd w:val="clear" w:color="auto" w:fill="D9D9D9"/>
            <w:hideMark/>
          </w:tcPr>
          <w:p w14:paraId="78762416" w14:textId="77777777" w:rsidR="00100DC3" w:rsidRPr="00100DC3" w:rsidRDefault="00100DC3" w:rsidP="00100DC3">
            <w:pPr>
              <w:spacing w:after="0" w:line="240" w:lineRule="auto"/>
              <w:ind w:left="46" w:right="-154"/>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10.1 Criterii de evaluare</w:t>
            </w:r>
          </w:p>
        </w:tc>
        <w:tc>
          <w:tcPr>
            <w:tcW w:w="2193" w:type="dxa"/>
            <w:tcBorders>
              <w:top w:val="single" w:sz="4" w:space="0" w:color="auto"/>
              <w:left w:val="single" w:sz="4" w:space="0" w:color="auto"/>
              <w:bottom w:val="single" w:sz="4" w:space="0" w:color="auto"/>
              <w:right w:val="single" w:sz="4" w:space="0" w:color="auto"/>
            </w:tcBorders>
            <w:hideMark/>
          </w:tcPr>
          <w:p w14:paraId="67535F4B"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10.2 Metode de evaluare</w:t>
            </w:r>
          </w:p>
        </w:tc>
        <w:tc>
          <w:tcPr>
            <w:tcW w:w="2031" w:type="dxa"/>
            <w:tcBorders>
              <w:top w:val="single" w:sz="4" w:space="0" w:color="auto"/>
              <w:left w:val="single" w:sz="4" w:space="0" w:color="auto"/>
              <w:bottom w:val="single" w:sz="4" w:space="0" w:color="auto"/>
              <w:right w:val="single" w:sz="4" w:space="0" w:color="auto"/>
            </w:tcBorders>
            <w:hideMark/>
          </w:tcPr>
          <w:p w14:paraId="047BB177"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10.3 Pondere din nota finală</w:t>
            </w:r>
          </w:p>
        </w:tc>
      </w:tr>
      <w:tr w:rsidR="00100DC3" w:rsidRPr="00100DC3" w14:paraId="1FCF24BD" w14:textId="77777777" w:rsidTr="00100DC3">
        <w:trPr>
          <w:trHeight w:val="135"/>
        </w:trPr>
        <w:tc>
          <w:tcPr>
            <w:tcW w:w="1949" w:type="dxa"/>
            <w:vMerge w:val="restart"/>
            <w:tcBorders>
              <w:top w:val="single" w:sz="4" w:space="0" w:color="auto"/>
              <w:left w:val="single" w:sz="4" w:space="0" w:color="auto"/>
              <w:bottom w:val="single" w:sz="4" w:space="0" w:color="auto"/>
              <w:right w:val="single" w:sz="4" w:space="0" w:color="auto"/>
            </w:tcBorders>
            <w:hideMark/>
          </w:tcPr>
          <w:p w14:paraId="65DDD408"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10.4 Curs</w:t>
            </w:r>
          </w:p>
        </w:tc>
        <w:tc>
          <w:tcPr>
            <w:tcW w:w="4283" w:type="dxa"/>
            <w:tcBorders>
              <w:top w:val="single" w:sz="4" w:space="0" w:color="auto"/>
              <w:left w:val="single" w:sz="4" w:space="0" w:color="auto"/>
              <w:bottom w:val="single" w:sz="4" w:space="0" w:color="auto"/>
              <w:right w:val="single" w:sz="4" w:space="0" w:color="auto"/>
            </w:tcBorders>
            <w:shd w:val="clear" w:color="auto" w:fill="D9D9D9"/>
            <w:hideMark/>
          </w:tcPr>
          <w:p w14:paraId="0A1C2D4C"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lang w:val="ro-RO"/>
                <w14:ligatures w14:val="none"/>
              </w:rPr>
              <w:t xml:space="preserve">Capacitatea de a comunica în mod fluent, corect </w:t>
            </w:r>
            <w:proofErr w:type="spellStart"/>
            <w:r w:rsidRPr="00100DC3">
              <w:rPr>
                <w:rFonts w:ascii="Times New Roman" w:eastAsia="Times New Roman" w:hAnsi="Times New Roman" w:cs="Times New Roman"/>
                <w:kern w:val="0"/>
                <w:lang w:val="ro-RO"/>
                <w14:ligatures w14:val="none"/>
              </w:rPr>
              <w:t>şi</w:t>
            </w:r>
            <w:proofErr w:type="spellEnd"/>
            <w:r w:rsidRPr="00100DC3">
              <w:rPr>
                <w:rFonts w:ascii="Times New Roman" w:eastAsia="Times New Roman" w:hAnsi="Times New Roman" w:cs="Times New Roman"/>
                <w:kern w:val="0"/>
                <w:lang w:val="ro-RO"/>
                <w14:ligatures w14:val="none"/>
              </w:rPr>
              <w:t xml:space="preserve"> precis, în scris </w:t>
            </w:r>
            <w:proofErr w:type="spellStart"/>
            <w:r w:rsidRPr="00100DC3">
              <w:rPr>
                <w:rFonts w:ascii="Times New Roman" w:eastAsia="Times New Roman" w:hAnsi="Times New Roman" w:cs="Times New Roman"/>
                <w:kern w:val="0"/>
                <w:lang w:val="ro-RO"/>
                <w14:ligatures w14:val="none"/>
              </w:rPr>
              <w:t>şi</w:t>
            </w:r>
            <w:proofErr w:type="spellEnd"/>
            <w:r w:rsidRPr="00100DC3">
              <w:rPr>
                <w:rFonts w:ascii="Times New Roman" w:eastAsia="Times New Roman" w:hAnsi="Times New Roman" w:cs="Times New Roman"/>
                <w:kern w:val="0"/>
                <w:lang w:val="ro-RO"/>
                <w14:ligatures w14:val="none"/>
              </w:rPr>
              <w:t xml:space="preserve"> oral, în cadrul diverselor activități de clasă, cu privire la diverse aspecte legate de viața profesională, cu respectarea vocabularului si structurilor specifice, precum si a registrului de formalitate adecvat.</w:t>
            </w:r>
          </w:p>
        </w:tc>
        <w:tc>
          <w:tcPr>
            <w:tcW w:w="2193" w:type="dxa"/>
            <w:tcBorders>
              <w:top w:val="single" w:sz="4" w:space="0" w:color="auto"/>
              <w:left w:val="single" w:sz="4" w:space="0" w:color="auto"/>
              <w:bottom w:val="single" w:sz="4" w:space="0" w:color="auto"/>
              <w:right w:val="single" w:sz="4" w:space="0" w:color="auto"/>
            </w:tcBorders>
            <w:hideMark/>
          </w:tcPr>
          <w:p w14:paraId="76026FC8" w14:textId="77777777" w:rsidR="00100DC3" w:rsidRPr="00100DC3" w:rsidRDefault="00100DC3" w:rsidP="00100DC3">
            <w:pPr>
              <w:spacing w:after="0" w:line="240" w:lineRule="auto"/>
              <w:rPr>
                <w:rFonts w:ascii="Times New Roman" w:eastAsia="Times New Roman" w:hAnsi="Times New Roman" w:cs="Times New Roman"/>
                <w:i/>
                <w:iCs/>
                <w:color w:val="00B0F0"/>
                <w:kern w:val="0"/>
                <w:highlight w:val="yellow"/>
                <w:lang w:val="ro-RO"/>
                <w14:ligatures w14:val="none"/>
              </w:rPr>
            </w:pPr>
            <w:r w:rsidRPr="00100DC3">
              <w:rPr>
                <w:rFonts w:ascii="Times New Roman" w:eastAsia="Times New Roman" w:hAnsi="Times New Roman" w:cs="Times New Roman"/>
                <w:i/>
                <w:iCs/>
                <w:color w:val="00B0F0"/>
                <w:kern w:val="0"/>
                <w:lang w:val="ro-RO"/>
                <w14:ligatures w14:val="none"/>
              </w:rPr>
              <w:t>Test final scris</w:t>
            </w:r>
          </w:p>
        </w:tc>
        <w:tc>
          <w:tcPr>
            <w:tcW w:w="2031" w:type="dxa"/>
            <w:tcBorders>
              <w:top w:val="single" w:sz="4" w:space="0" w:color="auto"/>
              <w:left w:val="single" w:sz="4" w:space="0" w:color="auto"/>
              <w:bottom w:val="single" w:sz="4" w:space="0" w:color="auto"/>
              <w:right w:val="single" w:sz="4" w:space="0" w:color="auto"/>
            </w:tcBorders>
            <w:hideMark/>
          </w:tcPr>
          <w:p w14:paraId="56874E2E"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20%</w:t>
            </w:r>
          </w:p>
        </w:tc>
      </w:tr>
      <w:tr w:rsidR="00100DC3" w:rsidRPr="00100DC3" w14:paraId="3E47FB55" w14:textId="77777777" w:rsidTr="00100DC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11AF5" w14:textId="77777777" w:rsidR="00100DC3" w:rsidRPr="00100DC3" w:rsidRDefault="00100DC3" w:rsidP="00100DC3">
            <w:pPr>
              <w:spacing w:after="0" w:line="276" w:lineRule="auto"/>
              <w:rPr>
                <w:rFonts w:ascii="Times New Roman" w:eastAsia="Times New Roman" w:hAnsi="Times New Roman" w:cs="Times New Roman"/>
                <w:kern w:val="0"/>
                <w:lang w:val="ro-RO"/>
                <w14:ligatures w14:val="none"/>
              </w:rPr>
            </w:pPr>
          </w:p>
        </w:tc>
        <w:tc>
          <w:tcPr>
            <w:tcW w:w="4283" w:type="dxa"/>
            <w:vMerge w:val="restart"/>
            <w:tcBorders>
              <w:top w:val="single" w:sz="4" w:space="0" w:color="auto"/>
              <w:left w:val="single" w:sz="4" w:space="0" w:color="auto"/>
              <w:bottom w:val="single" w:sz="4" w:space="0" w:color="auto"/>
              <w:right w:val="single" w:sz="4" w:space="0" w:color="auto"/>
            </w:tcBorders>
            <w:shd w:val="clear" w:color="auto" w:fill="D9D9D9"/>
          </w:tcPr>
          <w:p w14:paraId="533420F7"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1E17628"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p>
        </w:tc>
        <w:tc>
          <w:tcPr>
            <w:tcW w:w="2031" w:type="dxa"/>
            <w:tcBorders>
              <w:top w:val="single" w:sz="4" w:space="0" w:color="auto"/>
              <w:left w:val="single" w:sz="4" w:space="0" w:color="auto"/>
              <w:bottom w:val="single" w:sz="4" w:space="0" w:color="auto"/>
              <w:right w:val="single" w:sz="4" w:space="0" w:color="auto"/>
            </w:tcBorders>
          </w:tcPr>
          <w:p w14:paraId="117E8884"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p>
        </w:tc>
      </w:tr>
      <w:tr w:rsidR="00100DC3" w:rsidRPr="00100DC3" w14:paraId="0B1FA926" w14:textId="77777777">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1BB60" w14:textId="77777777" w:rsidR="00100DC3" w:rsidRPr="00100DC3" w:rsidRDefault="00100DC3" w:rsidP="00100DC3">
            <w:pPr>
              <w:spacing w:after="0" w:line="276" w:lineRule="auto"/>
              <w:rPr>
                <w:rFonts w:ascii="Times New Roman" w:eastAsia="Times New Roman" w:hAnsi="Times New Roman" w:cs="Times New Roman"/>
                <w:kern w:val="0"/>
                <w:lang w:val="ro-RO"/>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E475E" w14:textId="77777777" w:rsidR="00100DC3" w:rsidRPr="00100DC3" w:rsidRDefault="00100DC3" w:rsidP="00100DC3">
            <w:pPr>
              <w:spacing w:after="0" w:line="276" w:lineRule="auto"/>
              <w:rPr>
                <w:rFonts w:ascii="Times New Roman" w:eastAsia="Times New Roman" w:hAnsi="Times New Roman" w:cs="Times New Roman"/>
                <w:kern w:val="0"/>
                <w:highlight w:val="yellow"/>
                <w:lang w:val="ro-RO"/>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F048D6E"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p>
        </w:tc>
        <w:tc>
          <w:tcPr>
            <w:tcW w:w="2031" w:type="dxa"/>
            <w:tcBorders>
              <w:top w:val="single" w:sz="4" w:space="0" w:color="auto"/>
              <w:left w:val="single" w:sz="4" w:space="0" w:color="auto"/>
              <w:bottom w:val="single" w:sz="4" w:space="0" w:color="auto"/>
              <w:right w:val="single" w:sz="4" w:space="0" w:color="auto"/>
            </w:tcBorders>
          </w:tcPr>
          <w:p w14:paraId="1CB29C37"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p>
        </w:tc>
      </w:tr>
      <w:tr w:rsidR="00100DC3" w:rsidRPr="00100DC3" w14:paraId="3A196BBA" w14:textId="77777777" w:rsidTr="00100DC3">
        <w:trPr>
          <w:trHeight w:val="135"/>
        </w:trPr>
        <w:tc>
          <w:tcPr>
            <w:tcW w:w="1949" w:type="dxa"/>
            <w:vMerge w:val="restart"/>
            <w:tcBorders>
              <w:top w:val="single" w:sz="4" w:space="0" w:color="auto"/>
              <w:left w:val="single" w:sz="4" w:space="0" w:color="auto"/>
              <w:bottom w:val="single" w:sz="4" w:space="0" w:color="auto"/>
              <w:right w:val="single" w:sz="4" w:space="0" w:color="auto"/>
            </w:tcBorders>
            <w:hideMark/>
          </w:tcPr>
          <w:p w14:paraId="58A8CF00" w14:textId="77777777" w:rsidR="00100DC3" w:rsidRPr="00100DC3" w:rsidRDefault="00100DC3" w:rsidP="00100DC3">
            <w:pPr>
              <w:spacing w:after="0" w:line="240" w:lineRule="auto"/>
              <w:ind w:right="-150"/>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10.5 Seminar</w:t>
            </w:r>
          </w:p>
        </w:tc>
        <w:tc>
          <w:tcPr>
            <w:tcW w:w="4283" w:type="dxa"/>
            <w:tcBorders>
              <w:top w:val="single" w:sz="4" w:space="0" w:color="auto"/>
              <w:left w:val="single" w:sz="4" w:space="0" w:color="auto"/>
              <w:bottom w:val="single" w:sz="4" w:space="0" w:color="auto"/>
              <w:right w:val="single" w:sz="4" w:space="0" w:color="auto"/>
            </w:tcBorders>
            <w:shd w:val="clear" w:color="auto" w:fill="D9D9D9"/>
          </w:tcPr>
          <w:p w14:paraId="5F1A15AE"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06BE9685"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lang w:val="ro-RO"/>
                <w14:ligatures w14:val="none"/>
              </w:rPr>
              <w:t>Prezența activă și efectuarea temelor pentru fiecare seminar</w:t>
            </w:r>
          </w:p>
        </w:tc>
        <w:tc>
          <w:tcPr>
            <w:tcW w:w="2031" w:type="dxa"/>
            <w:tcBorders>
              <w:top w:val="single" w:sz="4" w:space="0" w:color="auto"/>
              <w:left w:val="single" w:sz="4" w:space="0" w:color="auto"/>
              <w:bottom w:val="single" w:sz="4" w:space="0" w:color="auto"/>
              <w:right w:val="single" w:sz="4" w:space="0" w:color="auto"/>
            </w:tcBorders>
            <w:hideMark/>
          </w:tcPr>
          <w:p w14:paraId="58A12BC8"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40%</w:t>
            </w:r>
          </w:p>
        </w:tc>
      </w:tr>
      <w:tr w:rsidR="00100DC3" w:rsidRPr="00100DC3" w14:paraId="72D32BC8" w14:textId="77777777" w:rsidTr="00100DC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690C3" w14:textId="77777777" w:rsidR="00100DC3" w:rsidRPr="00100DC3" w:rsidRDefault="00100DC3" w:rsidP="00100DC3">
            <w:pPr>
              <w:spacing w:after="0" w:line="276" w:lineRule="auto"/>
              <w:rPr>
                <w:rFonts w:ascii="Times New Roman" w:eastAsia="Times New Roman" w:hAnsi="Times New Roman" w:cs="Times New Roman"/>
                <w:kern w:val="0"/>
                <w:lang w:val="ro-RO"/>
                <w14:ligatures w14:val="none"/>
              </w:rPr>
            </w:pPr>
          </w:p>
        </w:tc>
        <w:tc>
          <w:tcPr>
            <w:tcW w:w="4283" w:type="dxa"/>
            <w:tcBorders>
              <w:top w:val="single" w:sz="4" w:space="0" w:color="auto"/>
              <w:left w:val="single" w:sz="4" w:space="0" w:color="auto"/>
              <w:bottom w:val="single" w:sz="4" w:space="0" w:color="auto"/>
              <w:right w:val="single" w:sz="4" w:space="0" w:color="auto"/>
            </w:tcBorders>
            <w:shd w:val="clear" w:color="auto" w:fill="D9D9D9"/>
          </w:tcPr>
          <w:p w14:paraId="3A2C9302"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5B108B77" w14:textId="77777777" w:rsidR="00100DC3" w:rsidRPr="00100DC3" w:rsidRDefault="00100DC3" w:rsidP="00100DC3">
            <w:pPr>
              <w:spacing w:after="0" w:line="240" w:lineRule="auto"/>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lang w:val="ro-RO"/>
                <w14:ligatures w14:val="none"/>
              </w:rPr>
              <w:t>Proiect – evaluare orală</w:t>
            </w:r>
          </w:p>
        </w:tc>
        <w:tc>
          <w:tcPr>
            <w:tcW w:w="2031" w:type="dxa"/>
            <w:tcBorders>
              <w:top w:val="single" w:sz="4" w:space="0" w:color="auto"/>
              <w:left w:val="single" w:sz="4" w:space="0" w:color="auto"/>
              <w:bottom w:val="single" w:sz="4" w:space="0" w:color="auto"/>
              <w:right w:val="single" w:sz="4" w:space="0" w:color="auto"/>
            </w:tcBorders>
            <w:hideMark/>
          </w:tcPr>
          <w:p w14:paraId="24C348F9" w14:textId="77777777" w:rsidR="00100DC3" w:rsidRPr="00100DC3" w:rsidRDefault="00100DC3" w:rsidP="00100DC3">
            <w:pPr>
              <w:spacing w:after="0" w:line="240" w:lineRule="auto"/>
              <w:jc w:val="center"/>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40%</w:t>
            </w:r>
          </w:p>
        </w:tc>
      </w:tr>
      <w:tr w:rsidR="00100DC3" w:rsidRPr="00100DC3" w14:paraId="7AD5AABE" w14:textId="77777777">
        <w:tc>
          <w:tcPr>
            <w:tcW w:w="10456" w:type="dxa"/>
            <w:gridSpan w:val="4"/>
            <w:tcBorders>
              <w:top w:val="single" w:sz="4" w:space="0" w:color="auto"/>
              <w:left w:val="single" w:sz="4" w:space="0" w:color="auto"/>
              <w:bottom w:val="single" w:sz="4" w:space="0" w:color="auto"/>
              <w:right w:val="single" w:sz="4" w:space="0" w:color="auto"/>
            </w:tcBorders>
            <w:hideMark/>
          </w:tcPr>
          <w:p w14:paraId="2A4381C2"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10.6 Condiții de promovare</w:t>
            </w:r>
          </w:p>
        </w:tc>
      </w:tr>
      <w:tr w:rsidR="00100DC3" w:rsidRPr="00100DC3" w14:paraId="0D113977" w14:textId="77777777">
        <w:tc>
          <w:tcPr>
            <w:tcW w:w="10456" w:type="dxa"/>
            <w:gridSpan w:val="4"/>
            <w:tcBorders>
              <w:top w:val="single" w:sz="4" w:space="0" w:color="auto"/>
              <w:left w:val="single" w:sz="4" w:space="0" w:color="auto"/>
              <w:bottom w:val="single" w:sz="4" w:space="0" w:color="auto"/>
              <w:right w:val="single" w:sz="4" w:space="0" w:color="auto"/>
            </w:tcBorders>
          </w:tcPr>
          <w:p w14:paraId="2586A73C" w14:textId="77777777" w:rsidR="00100DC3" w:rsidRPr="00100DC3" w:rsidRDefault="00100DC3" w:rsidP="00100DC3">
            <w:pPr>
              <w:numPr>
                <w:ilvl w:val="0"/>
                <w:numId w:val="2"/>
              </w:numPr>
              <w:spacing w:after="0" w:line="240" w:lineRule="auto"/>
              <w:rPr>
                <w:rFonts w:ascii="Times New Roman" w:eastAsia="Times New Roman" w:hAnsi="Times New Roman" w:cs="Times New Roman"/>
                <w:kern w:val="0"/>
                <w:highlight w:val="yellow"/>
                <w:lang w:val="ro-RO"/>
                <w14:ligatures w14:val="none"/>
              </w:rPr>
            </w:pPr>
            <w:r w:rsidRPr="00100DC3">
              <w:rPr>
                <w:rFonts w:ascii="Times New Roman" w:eastAsia="Times New Roman" w:hAnsi="Times New Roman" w:cs="Times New Roman"/>
                <w:kern w:val="0"/>
                <w:highlight w:val="yellow"/>
                <w:lang w:val="ro-RO"/>
                <w14:ligatures w14:val="none"/>
              </w:rPr>
              <w:t>Obținerea a 50% din punctajul total.</w:t>
            </w:r>
          </w:p>
          <w:p w14:paraId="39CA5F45" w14:textId="77777777" w:rsidR="00100DC3" w:rsidRPr="00100DC3" w:rsidRDefault="00100DC3" w:rsidP="00100DC3">
            <w:pPr>
              <w:spacing w:after="0" w:line="240" w:lineRule="auto"/>
              <w:rPr>
                <w:rFonts w:ascii="Times New Roman" w:eastAsia="Times New Roman" w:hAnsi="Times New Roman" w:cs="Times New Roman"/>
                <w:b/>
                <w:i/>
                <w:color w:val="92D050"/>
                <w:kern w:val="0"/>
                <w:highlight w:val="yellow"/>
                <w:lang w:val="ro-RO"/>
                <w14:ligatures w14:val="none"/>
              </w:rPr>
            </w:pPr>
          </w:p>
          <w:p w14:paraId="23B5B5EE" w14:textId="77777777" w:rsidR="00100DC3" w:rsidRPr="00100DC3" w:rsidRDefault="00100DC3" w:rsidP="00100DC3">
            <w:pPr>
              <w:spacing w:after="0" w:line="240" w:lineRule="auto"/>
              <w:rPr>
                <w:rFonts w:ascii="Times New Roman" w:eastAsia="Times New Roman" w:hAnsi="Times New Roman" w:cs="Times New Roman"/>
                <w:kern w:val="0"/>
                <w:lang w:val="ro-RO"/>
                <w14:ligatures w14:val="none"/>
              </w:rPr>
            </w:pPr>
          </w:p>
        </w:tc>
      </w:tr>
    </w:tbl>
    <w:p w14:paraId="68D64113"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r w:rsidRPr="00100DC3">
        <w:rPr>
          <w:rFonts w:ascii="Times New Roman" w:eastAsia="Times New Roman" w:hAnsi="Times New Roman" w:cs="Times New Roman"/>
          <w:kern w:val="0"/>
          <w:lang w:val="ro-RO"/>
          <w14:ligatures w14:val="none"/>
        </w:rPr>
        <w:t xml:space="preserve"> </w:t>
      </w:r>
    </w:p>
    <w:p w14:paraId="7E8B749A" w14:textId="77777777" w:rsidR="00100DC3" w:rsidRPr="00100DC3" w:rsidRDefault="00100DC3" w:rsidP="00100DC3">
      <w:pPr>
        <w:spacing w:after="200" w:line="240" w:lineRule="auto"/>
        <w:rPr>
          <w:rFonts w:ascii="Times New Roman" w:eastAsia="Times New Roman" w:hAnsi="Times New Roman" w:cs="Times New Roman"/>
          <w:b/>
          <w:bCs/>
          <w:kern w:val="0"/>
          <w:lang w:val="ro-RO"/>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060"/>
        <w:gridCol w:w="3457"/>
      </w:tblGrid>
      <w:tr w:rsidR="00100DC3" w:rsidRPr="00100DC3" w14:paraId="27112C88" w14:textId="77777777">
        <w:tc>
          <w:tcPr>
            <w:tcW w:w="2207" w:type="dxa"/>
            <w:hideMark/>
          </w:tcPr>
          <w:p w14:paraId="47053E11" w14:textId="77777777" w:rsidR="00100DC3" w:rsidRPr="00100DC3" w:rsidRDefault="00100DC3" w:rsidP="00100DC3">
            <w:pPr>
              <w:rPr>
                <w:rFonts w:ascii="Times New Roman" w:hAnsi="Times New Roman"/>
                <w:lang w:val="ro-RO"/>
              </w:rPr>
            </w:pPr>
            <w:r w:rsidRPr="00100DC3">
              <w:rPr>
                <w:rFonts w:ascii="Times New Roman" w:hAnsi="Times New Roman"/>
                <w:lang w:val="ro-RO"/>
              </w:rPr>
              <w:t xml:space="preserve">Data completării </w:t>
            </w:r>
          </w:p>
        </w:tc>
        <w:tc>
          <w:tcPr>
            <w:tcW w:w="4277" w:type="dxa"/>
            <w:hideMark/>
          </w:tcPr>
          <w:p w14:paraId="2F2AF169" w14:textId="77777777" w:rsidR="00100DC3" w:rsidRPr="00100DC3" w:rsidRDefault="00100DC3" w:rsidP="00100DC3">
            <w:pPr>
              <w:rPr>
                <w:rFonts w:ascii="Times New Roman" w:hAnsi="Times New Roman"/>
                <w:lang w:val="ro-RO"/>
              </w:rPr>
            </w:pPr>
            <w:r w:rsidRPr="00100DC3">
              <w:rPr>
                <w:rFonts w:ascii="Times New Roman" w:hAnsi="Times New Roman"/>
                <w:lang w:val="ro-RO"/>
              </w:rPr>
              <w:t>Titular de curs</w:t>
            </w:r>
          </w:p>
          <w:p w14:paraId="1D7C1DD1" w14:textId="77777777" w:rsidR="00100DC3" w:rsidRPr="00100DC3" w:rsidRDefault="00100DC3" w:rsidP="00100DC3">
            <w:pPr>
              <w:rPr>
                <w:rFonts w:ascii="Times New Roman" w:hAnsi="Times New Roman"/>
                <w:lang w:val="ro-RO"/>
              </w:rPr>
            </w:pPr>
            <w:r w:rsidRPr="00100DC3">
              <w:rPr>
                <w:rFonts w:ascii="Times New Roman" w:hAnsi="Times New Roman"/>
                <w:highlight w:val="yellow"/>
                <w:lang w:val="ro-RO"/>
              </w:rPr>
              <w:t xml:space="preserve"> </w:t>
            </w:r>
            <w:r w:rsidRPr="00100DC3">
              <w:rPr>
                <w:rFonts w:ascii="Times New Roman" w:hAnsi="Times New Roman"/>
                <w:lang w:val="ro-RO"/>
              </w:rPr>
              <w:t xml:space="preserve">Lector Dr. </w:t>
            </w:r>
            <w:proofErr w:type="spellStart"/>
            <w:r w:rsidRPr="00100DC3">
              <w:rPr>
                <w:rFonts w:ascii="Times New Roman" w:hAnsi="Times New Roman"/>
                <w:lang w:val="ro-RO"/>
              </w:rPr>
              <w:t>Salcianu</w:t>
            </w:r>
            <w:proofErr w:type="spellEnd"/>
            <w:r w:rsidRPr="00100DC3">
              <w:rPr>
                <w:rFonts w:ascii="Times New Roman" w:hAnsi="Times New Roman"/>
                <w:lang w:val="ro-RO"/>
              </w:rPr>
              <w:t xml:space="preserve"> Alexandra Georgiana</w:t>
            </w:r>
          </w:p>
        </w:tc>
        <w:tc>
          <w:tcPr>
            <w:tcW w:w="3982" w:type="dxa"/>
            <w:hideMark/>
          </w:tcPr>
          <w:p w14:paraId="3D909825" w14:textId="77777777" w:rsidR="00100DC3" w:rsidRPr="00100DC3" w:rsidRDefault="00100DC3" w:rsidP="00100DC3">
            <w:pPr>
              <w:rPr>
                <w:rFonts w:ascii="Times New Roman" w:hAnsi="Times New Roman"/>
                <w:color w:val="92D050"/>
                <w:lang w:val="ro-RO"/>
              </w:rPr>
            </w:pPr>
            <w:r w:rsidRPr="00100DC3">
              <w:rPr>
                <w:rFonts w:ascii="Times New Roman" w:hAnsi="Times New Roman"/>
                <w:lang w:val="ro-RO"/>
              </w:rPr>
              <w:t>Titular(ii) de aplicații</w:t>
            </w:r>
          </w:p>
          <w:p w14:paraId="6F298646" w14:textId="77777777" w:rsidR="00100DC3" w:rsidRPr="00100DC3" w:rsidRDefault="00100DC3" w:rsidP="00100DC3">
            <w:pPr>
              <w:rPr>
                <w:rFonts w:ascii="Times New Roman" w:hAnsi="Times New Roman"/>
                <w:lang w:val="ro-RO"/>
              </w:rPr>
            </w:pPr>
            <w:r w:rsidRPr="00100DC3">
              <w:rPr>
                <w:rFonts w:ascii="Times New Roman" w:hAnsi="Times New Roman"/>
                <w:lang w:val="ro-RO"/>
              </w:rPr>
              <w:t xml:space="preserve">Lector Dr. </w:t>
            </w:r>
            <w:proofErr w:type="spellStart"/>
            <w:r w:rsidRPr="00100DC3">
              <w:rPr>
                <w:rFonts w:ascii="Times New Roman" w:hAnsi="Times New Roman"/>
                <w:lang w:val="ro-RO"/>
              </w:rPr>
              <w:t>Salcianu</w:t>
            </w:r>
            <w:proofErr w:type="spellEnd"/>
            <w:r w:rsidRPr="00100DC3">
              <w:rPr>
                <w:rFonts w:ascii="Times New Roman" w:hAnsi="Times New Roman"/>
                <w:lang w:val="ro-RO"/>
              </w:rPr>
              <w:t xml:space="preserve"> Alexandra Georgiana</w:t>
            </w:r>
          </w:p>
        </w:tc>
      </w:tr>
      <w:tr w:rsidR="00100DC3" w:rsidRPr="00100DC3" w14:paraId="35FD8496" w14:textId="77777777">
        <w:tc>
          <w:tcPr>
            <w:tcW w:w="2207" w:type="dxa"/>
          </w:tcPr>
          <w:p w14:paraId="58E6360C" w14:textId="77777777" w:rsidR="00100DC3" w:rsidRPr="00100DC3" w:rsidRDefault="00100DC3" w:rsidP="00100DC3">
            <w:pPr>
              <w:rPr>
                <w:rFonts w:ascii="Times New Roman" w:hAnsi="Times New Roman"/>
                <w:lang w:val="ro-RO"/>
              </w:rPr>
            </w:pPr>
          </w:p>
        </w:tc>
        <w:tc>
          <w:tcPr>
            <w:tcW w:w="4277" w:type="dxa"/>
            <w:tcBorders>
              <w:top w:val="nil"/>
              <w:left w:val="nil"/>
              <w:bottom w:val="single" w:sz="4" w:space="0" w:color="auto"/>
              <w:right w:val="nil"/>
            </w:tcBorders>
          </w:tcPr>
          <w:p w14:paraId="12B43FA2" w14:textId="77777777" w:rsidR="00100DC3" w:rsidRPr="00100DC3" w:rsidRDefault="00100DC3" w:rsidP="00100DC3">
            <w:pPr>
              <w:rPr>
                <w:rFonts w:ascii="Times New Roman" w:hAnsi="Times New Roman"/>
                <w:lang w:val="ro-RO"/>
              </w:rPr>
            </w:pPr>
          </w:p>
        </w:tc>
        <w:tc>
          <w:tcPr>
            <w:tcW w:w="3982" w:type="dxa"/>
            <w:tcBorders>
              <w:top w:val="nil"/>
              <w:left w:val="nil"/>
              <w:bottom w:val="single" w:sz="4" w:space="0" w:color="auto"/>
              <w:right w:val="nil"/>
            </w:tcBorders>
          </w:tcPr>
          <w:p w14:paraId="27F9D217" w14:textId="77777777" w:rsidR="00100DC3" w:rsidRPr="00100DC3" w:rsidRDefault="00100DC3" w:rsidP="00100DC3">
            <w:pPr>
              <w:rPr>
                <w:rFonts w:ascii="Times New Roman" w:hAnsi="Times New Roman"/>
                <w:lang w:val="ro-RO"/>
              </w:rPr>
            </w:pPr>
          </w:p>
        </w:tc>
      </w:tr>
      <w:tr w:rsidR="00100DC3" w:rsidRPr="00100DC3" w14:paraId="356457CE" w14:textId="77777777">
        <w:tc>
          <w:tcPr>
            <w:tcW w:w="2207" w:type="dxa"/>
          </w:tcPr>
          <w:p w14:paraId="59D44C3A" w14:textId="77777777" w:rsidR="00100DC3" w:rsidRPr="00100DC3" w:rsidRDefault="00100DC3" w:rsidP="00100DC3">
            <w:pPr>
              <w:rPr>
                <w:rFonts w:ascii="Times New Roman" w:hAnsi="Times New Roman"/>
                <w:lang w:val="ro-RO"/>
              </w:rPr>
            </w:pPr>
          </w:p>
        </w:tc>
        <w:tc>
          <w:tcPr>
            <w:tcW w:w="4277" w:type="dxa"/>
            <w:tcBorders>
              <w:top w:val="single" w:sz="4" w:space="0" w:color="auto"/>
              <w:left w:val="nil"/>
              <w:bottom w:val="nil"/>
              <w:right w:val="nil"/>
            </w:tcBorders>
          </w:tcPr>
          <w:p w14:paraId="407D2FD3" w14:textId="77777777" w:rsidR="00100DC3" w:rsidRPr="00100DC3" w:rsidRDefault="00100DC3" w:rsidP="00100DC3">
            <w:pPr>
              <w:rPr>
                <w:rFonts w:ascii="Times New Roman" w:hAnsi="Times New Roman"/>
                <w:lang w:val="ro-RO"/>
              </w:rPr>
            </w:pPr>
          </w:p>
        </w:tc>
        <w:tc>
          <w:tcPr>
            <w:tcW w:w="3982" w:type="dxa"/>
            <w:tcBorders>
              <w:top w:val="single" w:sz="4" w:space="0" w:color="auto"/>
              <w:left w:val="nil"/>
              <w:bottom w:val="nil"/>
              <w:right w:val="nil"/>
            </w:tcBorders>
          </w:tcPr>
          <w:p w14:paraId="1DA09AEE" w14:textId="77777777" w:rsidR="00100DC3" w:rsidRPr="00100DC3" w:rsidRDefault="00100DC3" w:rsidP="00100DC3">
            <w:pPr>
              <w:rPr>
                <w:rFonts w:ascii="Times New Roman" w:hAnsi="Times New Roman"/>
                <w:lang w:val="ro-RO"/>
              </w:rPr>
            </w:pPr>
          </w:p>
        </w:tc>
      </w:tr>
      <w:tr w:rsidR="00100DC3" w:rsidRPr="00100DC3" w14:paraId="26C4A6E7" w14:textId="77777777">
        <w:tc>
          <w:tcPr>
            <w:tcW w:w="2207" w:type="dxa"/>
            <w:hideMark/>
          </w:tcPr>
          <w:p w14:paraId="65894E47" w14:textId="77777777" w:rsidR="00100DC3" w:rsidRPr="00100DC3" w:rsidRDefault="00100DC3" w:rsidP="00100DC3">
            <w:pPr>
              <w:rPr>
                <w:rFonts w:ascii="Times New Roman" w:hAnsi="Times New Roman"/>
                <w:lang w:val="ro-RO"/>
              </w:rPr>
            </w:pPr>
            <w:r w:rsidRPr="00100DC3">
              <w:rPr>
                <w:rFonts w:ascii="Times New Roman" w:hAnsi="Times New Roman"/>
                <w:lang w:val="ro-RO"/>
              </w:rPr>
              <w:t>Data avizării în departament</w:t>
            </w:r>
            <w:r w:rsidRPr="00100DC3">
              <w:rPr>
                <w:rFonts w:ascii="Times New Roman" w:hAnsi="Times New Roman"/>
                <w:lang w:val="ro-RO"/>
              </w:rPr>
              <w:br/>
              <w:t>19.09.2025</w:t>
            </w:r>
          </w:p>
        </w:tc>
        <w:tc>
          <w:tcPr>
            <w:tcW w:w="8259" w:type="dxa"/>
            <w:gridSpan w:val="2"/>
          </w:tcPr>
          <w:p w14:paraId="5F8CEED4" w14:textId="77777777" w:rsidR="00100DC3" w:rsidRPr="00100DC3" w:rsidRDefault="00100DC3" w:rsidP="00100DC3">
            <w:pPr>
              <w:rPr>
                <w:rFonts w:ascii="Times New Roman" w:hAnsi="Times New Roman"/>
                <w:lang w:val="ro-RO"/>
              </w:rPr>
            </w:pPr>
            <w:r w:rsidRPr="00100DC3">
              <w:rPr>
                <w:rFonts w:ascii="Times New Roman" w:hAnsi="Times New Roman"/>
                <w:lang w:val="ro-RO"/>
              </w:rPr>
              <w:t>Director de departament,</w:t>
            </w:r>
          </w:p>
          <w:p w14:paraId="3CB33094" w14:textId="77777777" w:rsidR="00100DC3" w:rsidRPr="00100DC3" w:rsidRDefault="00100DC3" w:rsidP="00100DC3">
            <w:pPr>
              <w:rPr>
                <w:rFonts w:ascii="Times New Roman" w:hAnsi="Times New Roman"/>
                <w:lang w:val="ro-RO"/>
              </w:rPr>
            </w:pPr>
            <w:proofErr w:type="spellStart"/>
            <w:r w:rsidRPr="00100DC3">
              <w:rPr>
                <w:rFonts w:ascii="Times New Roman" w:hAnsi="Times New Roman"/>
                <w:lang w:val="ro-RO"/>
              </w:rPr>
              <w:t>Prof.dr.ing</w:t>
            </w:r>
            <w:proofErr w:type="spellEnd"/>
            <w:r w:rsidRPr="00100DC3">
              <w:rPr>
                <w:rFonts w:ascii="Times New Roman" w:hAnsi="Times New Roman"/>
                <w:lang w:val="ro-RO"/>
              </w:rPr>
              <w:t>. Nicolae IONESCU</w:t>
            </w:r>
          </w:p>
          <w:p w14:paraId="415B7761" w14:textId="77777777" w:rsidR="00100DC3" w:rsidRPr="00100DC3" w:rsidRDefault="00100DC3" w:rsidP="00100DC3">
            <w:pPr>
              <w:rPr>
                <w:rFonts w:ascii="Times New Roman" w:hAnsi="Times New Roman"/>
                <w:lang w:val="ro-RO"/>
              </w:rPr>
            </w:pPr>
            <w:r w:rsidRPr="00100DC3">
              <w:rPr>
                <w:rFonts w:ascii="Times New Roman" w:hAnsi="Times New Roman"/>
                <w:lang w:val="ro-RO"/>
              </w:rPr>
              <w:t>____________________________________________________________</w:t>
            </w:r>
          </w:p>
          <w:p w14:paraId="6CFFA75E" w14:textId="77777777" w:rsidR="00100DC3" w:rsidRPr="00100DC3" w:rsidRDefault="00100DC3" w:rsidP="00100DC3">
            <w:pPr>
              <w:rPr>
                <w:rFonts w:ascii="Times New Roman" w:hAnsi="Times New Roman"/>
                <w:lang w:val="ro-RO"/>
              </w:rPr>
            </w:pPr>
          </w:p>
        </w:tc>
      </w:tr>
      <w:tr w:rsidR="00100DC3" w:rsidRPr="00100DC3" w14:paraId="34938E90" w14:textId="77777777">
        <w:tc>
          <w:tcPr>
            <w:tcW w:w="2207" w:type="dxa"/>
          </w:tcPr>
          <w:p w14:paraId="6143B92B" w14:textId="77777777" w:rsidR="00100DC3" w:rsidRPr="00100DC3" w:rsidRDefault="00100DC3" w:rsidP="00100DC3">
            <w:pPr>
              <w:rPr>
                <w:rFonts w:ascii="Times New Roman" w:hAnsi="Times New Roman"/>
                <w:lang w:val="ro-RO"/>
              </w:rPr>
            </w:pPr>
          </w:p>
        </w:tc>
        <w:tc>
          <w:tcPr>
            <w:tcW w:w="8259" w:type="dxa"/>
            <w:gridSpan w:val="2"/>
          </w:tcPr>
          <w:p w14:paraId="7E238ADF" w14:textId="77777777" w:rsidR="00100DC3" w:rsidRPr="00100DC3" w:rsidRDefault="00100DC3" w:rsidP="00100DC3">
            <w:pPr>
              <w:rPr>
                <w:rFonts w:ascii="Times New Roman" w:hAnsi="Times New Roman"/>
                <w:lang w:val="ro-RO"/>
              </w:rPr>
            </w:pPr>
          </w:p>
        </w:tc>
      </w:tr>
      <w:tr w:rsidR="00100DC3" w:rsidRPr="00100DC3" w14:paraId="5267484D" w14:textId="77777777">
        <w:tc>
          <w:tcPr>
            <w:tcW w:w="2207" w:type="dxa"/>
          </w:tcPr>
          <w:p w14:paraId="1BD10667" w14:textId="77777777" w:rsidR="00100DC3" w:rsidRPr="00100DC3" w:rsidRDefault="00100DC3" w:rsidP="00100DC3">
            <w:pPr>
              <w:rPr>
                <w:rFonts w:ascii="Times New Roman" w:hAnsi="Times New Roman"/>
                <w:lang w:val="ro-RO"/>
              </w:rPr>
            </w:pPr>
            <w:r w:rsidRPr="00100DC3">
              <w:rPr>
                <w:rFonts w:ascii="Times New Roman" w:hAnsi="Times New Roman"/>
                <w:lang w:val="ro-RO"/>
              </w:rPr>
              <w:t>Data aprobării în Consiliul Facultății</w:t>
            </w:r>
            <w:r w:rsidRPr="00100DC3">
              <w:rPr>
                <w:rFonts w:ascii="Times New Roman" w:hAnsi="Times New Roman"/>
                <w:lang w:val="ro-RO"/>
              </w:rPr>
              <w:br/>
              <w:t>24.09.2025</w:t>
            </w:r>
          </w:p>
          <w:p w14:paraId="3CEF59F6" w14:textId="77777777" w:rsidR="00100DC3" w:rsidRPr="00100DC3" w:rsidRDefault="00100DC3" w:rsidP="00100DC3">
            <w:pPr>
              <w:rPr>
                <w:rFonts w:ascii="Times New Roman" w:hAnsi="Times New Roman"/>
                <w:lang w:val="ro-RO"/>
              </w:rPr>
            </w:pPr>
          </w:p>
        </w:tc>
        <w:tc>
          <w:tcPr>
            <w:tcW w:w="8259" w:type="dxa"/>
            <w:gridSpan w:val="2"/>
            <w:tcBorders>
              <w:top w:val="nil"/>
              <w:left w:val="nil"/>
              <w:bottom w:val="single" w:sz="4" w:space="0" w:color="auto"/>
              <w:right w:val="nil"/>
            </w:tcBorders>
          </w:tcPr>
          <w:p w14:paraId="455B0337" w14:textId="77777777" w:rsidR="00100DC3" w:rsidRPr="00100DC3" w:rsidRDefault="00100DC3" w:rsidP="00100DC3">
            <w:pPr>
              <w:rPr>
                <w:rFonts w:ascii="Times New Roman" w:hAnsi="Times New Roman"/>
                <w:lang w:val="ro-RO"/>
              </w:rPr>
            </w:pPr>
            <w:r w:rsidRPr="00100DC3">
              <w:rPr>
                <w:rFonts w:ascii="Times New Roman" w:hAnsi="Times New Roman"/>
                <w:lang w:val="ro-RO"/>
              </w:rPr>
              <w:t>Decan,</w:t>
            </w:r>
          </w:p>
          <w:p w14:paraId="4F972E72" w14:textId="77777777" w:rsidR="00100DC3" w:rsidRPr="00100DC3" w:rsidRDefault="00100DC3" w:rsidP="00100DC3">
            <w:pPr>
              <w:rPr>
                <w:rFonts w:ascii="Times New Roman" w:hAnsi="Times New Roman"/>
                <w:lang w:val="ro-RO"/>
              </w:rPr>
            </w:pPr>
            <w:r w:rsidRPr="00100DC3">
              <w:rPr>
                <w:rFonts w:ascii="Times New Roman" w:hAnsi="Times New Roman"/>
                <w:lang w:val="ro-RO"/>
              </w:rPr>
              <w:t>Prof.dr.ing.ec. Cristian Vasile DOICIN</w:t>
            </w:r>
          </w:p>
          <w:p w14:paraId="75DDA09B" w14:textId="77777777" w:rsidR="00100DC3" w:rsidRPr="00100DC3" w:rsidRDefault="00100DC3" w:rsidP="00100DC3">
            <w:pPr>
              <w:rPr>
                <w:rFonts w:ascii="Times New Roman" w:hAnsi="Times New Roman"/>
                <w:lang w:val="ro-RO"/>
              </w:rPr>
            </w:pPr>
          </w:p>
        </w:tc>
      </w:tr>
    </w:tbl>
    <w:p w14:paraId="5F4DA4B0" w14:textId="77777777" w:rsidR="00100DC3" w:rsidRPr="00100DC3" w:rsidRDefault="00100DC3" w:rsidP="00100DC3">
      <w:pPr>
        <w:spacing w:after="200" w:line="240" w:lineRule="auto"/>
        <w:rPr>
          <w:rFonts w:ascii="Times New Roman" w:eastAsia="Times New Roman" w:hAnsi="Times New Roman" w:cs="Times New Roman"/>
          <w:kern w:val="0"/>
          <w:lang w:val="ro-RO"/>
          <w14:ligatures w14:val="none"/>
        </w:rPr>
      </w:pPr>
    </w:p>
    <w:p w14:paraId="4A96285E" w14:textId="77777777" w:rsidR="00CA19C9" w:rsidRDefault="00CA19C9"/>
    <w:sectPr w:rsidR="00CA1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52892543">
    <w:abstractNumId w:val="0"/>
    <w:lvlOverride w:ilvl="0"/>
    <w:lvlOverride w:ilvl="1"/>
    <w:lvlOverride w:ilvl="2"/>
    <w:lvlOverride w:ilvl="3"/>
    <w:lvlOverride w:ilvl="4"/>
    <w:lvlOverride w:ilvl="5"/>
    <w:lvlOverride w:ilvl="6"/>
    <w:lvlOverride w:ilvl="7"/>
    <w:lvlOverride w:ilvl="8"/>
  </w:num>
  <w:num w:numId="2" w16cid:durableId="1928121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3"/>
    <w:rsid w:val="00100DC3"/>
    <w:rsid w:val="00350C2D"/>
    <w:rsid w:val="004B2CE9"/>
    <w:rsid w:val="00625893"/>
    <w:rsid w:val="0095271E"/>
    <w:rsid w:val="00A17DBC"/>
    <w:rsid w:val="00A92949"/>
    <w:rsid w:val="00C761B0"/>
    <w:rsid w:val="00CA19C9"/>
    <w:rsid w:val="00CC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BB0F"/>
  <w15:chartTrackingRefBased/>
  <w15:docId w15:val="{865E6C17-1B7C-4E83-8DC7-0288100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DC3"/>
    <w:rPr>
      <w:rFonts w:eastAsiaTheme="majorEastAsia" w:cstheme="majorBidi"/>
      <w:color w:val="272727" w:themeColor="text1" w:themeTint="D8"/>
    </w:rPr>
  </w:style>
  <w:style w:type="paragraph" w:styleId="Title">
    <w:name w:val="Title"/>
    <w:basedOn w:val="Normal"/>
    <w:next w:val="Normal"/>
    <w:link w:val="TitleChar"/>
    <w:uiPriority w:val="10"/>
    <w:qFormat/>
    <w:rsid w:val="00100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DC3"/>
    <w:pPr>
      <w:spacing w:before="160"/>
      <w:jc w:val="center"/>
    </w:pPr>
    <w:rPr>
      <w:i/>
      <w:iCs/>
      <w:color w:val="404040" w:themeColor="text1" w:themeTint="BF"/>
    </w:rPr>
  </w:style>
  <w:style w:type="character" w:customStyle="1" w:styleId="QuoteChar">
    <w:name w:val="Quote Char"/>
    <w:basedOn w:val="DefaultParagraphFont"/>
    <w:link w:val="Quote"/>
    <w:uiPriority w:val="29"/>
    <w:rsid w:val="00100DC3"/>
    <w:rPr>
      <w:i/>
      <w:iCs/>
      <w:color w:val="404040" w:themeColor="text1" w:themeTint="BF"/>
    </w:rPr>
  </w:style>
  <w:style w:type="paragraph" w:styleId="ListParagraph">
    <w:name w:val="List Paragraph"/>
    <w:basedOn w:val="Normal"/>
    <w:uiPriority w:val="34"/>
    <w:qFormat/>
    <w:rsid w:val="00100DC3"/>
    <w:pPr>
      <w:ind w:left="720"/>
      <w:contextualSpacing/>
    </w:pPr>
  </w:style>
  <w:style w:type="character" w:styleId="IntenseEmphasis">
    <w:name w:val="Intense Emphasis"/>
    <w:basedOn w:val="DefaultParagraphFont"/>
    <w:uiPriority w:val="21"/>
    <w:qFormat/>
    <w:rsid w:val="00100DC3"/>
    <w:rPr>
      <w:i/>
      <w:iCs/>
      <w:color w:val="2F5496" w:themeColor="accent1" w:themeShade="BF"/>
    </w:rPr>
  </w:style>
  <w:style w:type="paragraph" w:styleId="IntenseQuote">
    <w:name w:val="Intense Quote"/>
    <w:basedOn w:val="Normal"/>
    <w:next w:val="Normal"/>
    <w:link w:val="IntenseQuoteChar"/>
    <w:uiPriority w:val="30"/>
    <w:qFormat/>
    <w:rsid w:val="00100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DC3"/>
    <w:rPr>
      <w:i/>
      <w:iCs/>
      <w:color w:val="2F5496" w:themeColor="accent1" w:themeShade="BF"/>
    </w:rPr>
  </w:style>
  <w:style w:type="character" w:styleId="IntenseReference">
    <w:name w:val="Intense Reference"/>
    <w:basedOn w:val="DefaultParagraphFont"/>
    <w:uiPriority w:val="32"/>
    <w:qFormat/>
    <w:rsid w:val="00100DC3"/>
    <w:rPr>
      <w:b/>
      <w:bCs/>
      <w:smallCaps/>
      <w:color w:val="2F5496" w:themeColor="accent1" w:themeShade="BF"/>
      <w:spacing w:val="5"/>
    </w:rPr>
  </w:style>
  <w:style w:type="table" w:styleId="TableGrid">
    <w:name w:val="Table Grid"/>
    <w:basedOn w:val="TableNormal"/>
    <w:uiPriority w:val="99"/>
    <w:rsid w:val="00100DC3"/>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B392C3F0-B6FC-4E88-BBC2-C4490205540F}"/>
</file>

<file path=customXml/itemProps2.xml><?xml version="1.0" encoding="utf-8"?>
<ds:datastoreItem xmlns:ds="http://schemas.openxmlformats.org/officeDocument/2006/customXml" ds:itemID="{A7425CCE-E0EB-4468-B5D0-3AD6A50F3D8B}"/>
</file>

<file path=customXml/itemProps3.xml><?xml version="1.0" encoding="utf-8"?>
<ds:datastoreItem xmlns:ds="http://schemas.openxmlformats.org/officeDocument/2006/customXml" ds:itemID="{DF4AF832-E0FD-489E-B500-226196F75326}"/>
</file>

<file path=docProps/app.xml><?xml version="1.0" encoding="utf-8"?>
<Properties xmlns="http://schemas.openxmlformats.org/officeDocument/2006/extended-properties" xmlns:vt="http://schemas.openxmlformats.org/officeDocument/2006/docPropsVTypes">
  <Template>Normal</Template>
  <TotalTime>87</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gastro Fundeni</dc:creator>
  <cp:keywords/>
  <dc:description/>
  <cp:lastModifiedBy>gastro Fundeni</cp:lastModifiedBy>
  <cp:revision>1</cp:revision>
  <dcterms:created xsi:type="dcterms:W3CDTF">2025-11-02T14:46:00Z</dcterms:created>
  <dcterms:modified xsi:type="dcterms:W3CDTF">2025-11-02T16:16:00Z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